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17E1" w14:textId="77777777" w:rsidR="00916D0F" w:rsidRPr="00321D3D" w:rsidRDefault="00916D0F" w:rsidP="00575564">
      <w:pPr>
        <w:spacing w:after="0" w:line="240" w:lineRule="auto"/>
        <w:jc w:val="center"/>
        <w:rPr>
          <w:rFonts w:ascii="Times New Roman" w:hAnsi="Times New Roman" w:cs="Times New Roman"/>
          <w:b/>
          <w:sz w:val="28"/>
          <w:szCs w:val="28"/>
        </w:rPr>
      </w:pPr>
      <w:bookmarkStart w:id="0" w:name="_GoBack"/>
      <w:bookmarkEnd w:id="0"/>
    </w:p>
    <w:p w14:paraId="521DEB9A" w14:textId="77777777" w:rsidR="003F0C00" w:rsidRPr="00321D3D" w:rsidRDefault="003F0C00" w:rsidP="00575564">
      <w:pPr>
        <w:spacing w:after="0" w:line="240" w:lineRule="auto"/>
        <w:jc w:val="center"/>
        <w:rPr>
          <w:rFonts w:ascii="Times New Roman" w:hAnsi="Times New Roman" w:cs="Times New Roman"/>
          <w:b/>
          <w:sz w:val="28"/>
          <w:szCs w:val="28"/>
        </w:rPr>
      </w:pPr>
    </w:p>
    <w:p w14:paraId="60E45D1E" w14:textId="3D784DF5" w:rsidR="003F0C00" w:rsidRPr="004C533F" w:rsidRDefault="003F0C00" w:rsidP="00575564">
      <w:pPr>
        <w:spacing w:after="0" w:line="276" w:lineRule="auto"/>
        <w:jc w:val="right"/>
        <w:rPr>
          <w:rFonts w:ascii="Times New Roman" w:hAnsi="Times New Roman" w:cs="Times New Roman"/>
          <w:i/>
          <w:sz w:val="16"/>
          <w:szCs w:val="16"/>
        </w:rPr>
      </w:pP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321D3D">
        <w:rPr>
          <w:rFonts w:ascii="Times New Roman" w:hAnsi="Times New Roman" w:cs="Times New Roman"/>
          <w:b/>
          <w:sz w:val="28"/>
          <w:szCs w:val="28"/>
        </w:rPr>
        <w:tab/>
      </w:r>
      <w:r w:rsidRPr="004C533F">
        <w:rPr>
          <w:rFonts w:ascii="Times New Roman" w:hAnsi="Times New Roman" w:cs="Times New Roman"/>
          <w:i/>
          <w:sz w:val="16"/>
          <w:szCs w:val="16"/>
        </w:rPr>
        <w:t xml:space="preserve">Anexa </w:t>
      </w:r>
      <w:r w:rsidR="0097547D" w:rsidRPr="004C533F">
        <w:rPr>
          <w:rFonts w:ascii="Times New Roman" w:hAnsi="Times New Roman" w:cs="Times New Roman"/>
          <w:i/>
          <w:sz w:val="16"/>
          <w:szCs w:val="16"/>
        </w:rPr>
        <w:t>l</w:t>
      </w:r>
      <w:r w:rsidRPr="004C533F">
        <w:rPr>
          <w:rFonts w:ascii="Times New Roman" w:hAnsi="Times New Roman" w:cs="Times New Roman"/>
          <w:i/>
          <w:sz w:val="16"/>
          <w:szCs w:val="16"/>
        </w:rPr>
        <w:t xml:space="preserve">a Ordinul ministrului afacerilor interne nr. </w:t>
      </w:r>
      <w:r w:rsidR="00A734CB">
        <w:rPr>
          <w:rFonts w:ascii="Times New Roman" w:hAnsi="Times New Roman" w:cs="Times New Roman"/>
          <w:i/>
          <w:sz w:val="16"/>
          <w:szCs w:val="16"/>
        </w:rPr>
        <w:t xml:space="preserve">191 </w:t>
      </w:r>
      <w:r w:rsidRPr="004C533F">
        <w:rPr>
          <w:rFonts w:ascii="Times New Roman" w:hAnsi="Times New Roman" w:cs="Times New Roman"/>
          <w:i/>
          <w:sz w:val="16"/>
          <w:szCs w:val="16"/>
        </w:rPr>
        <w:t xml:space="preserve">din </w:t>
      </w:r>
      <w:r w:rsidR="00A734CB">
        <w:rPr>
          <w:rFonts w:ascii="Times New Roman" w:hAnsi="Times New Roman" w:cs="Times New Roman"/>
          <w:i/>
          <w:sz w:val="16"/>
          <w:szCs w:val="16"/>
        </w:rPr>
        <w:t>23.12.</w:t>
      </w:r>
      <w:r w:rsidR="006D3B53" w:rsidRPr="004C533F">
        <w:rPr>
          <w:rFonts w:ascii="Times New Roman" w:hAnsi="Times New Roman" w:cs="Times New Roman"/>
          <w:i/>
          <w:sz w:val="16"/>
          <w:szCs w:val="16"/>
        </w:rPr>
        <w:t>2022</w:t>
      </w:r>
      <w:r w:rsidRPr="004C533F">
        <w:rPr>
          <w:rFonts w:ascii="Times New Roman" w:hAnsi="Times New Roman" w:cs="Times New Roman"/>
          <w:i/>
          <w:sz w:val="16"/>
          <w:szCs w:val="16"/>
        </w:rPr>
        <w:t xml:space="preserve"> privind aprobarea Planului de integritate pentru implementarea, la nivelul Ministerului Afacerilor Interne (MAI), în perioada </w:t>
      </w:r>
      <w:r w:rsidR="006D3B53" w:rsidRPr="004C533F">
        <w:rPr>
          <w:rFonts w:ascii="Times New Roman" w:hAnsi="Times New Roman" w:cs="Times New Roman"/>
          <w:i/>
          <w:sz w:val="16"/>
          <w:szCs w:val="16"/>
        </w:rPr>
        <w:t>202</w:t>
      </w:r>
      <w:r w:rsidR="007F0C37" w:rsidRPr="004C533F">
        <w:rPr>
          <w:rFonts w:ascii="Times New Roman" w:hAnsi="Times New Roman" w:cs="Times New Roman"/>
          <w:i/>
          <w:sz w:val="16"/>
          <w:szCs w:val="16"/>
        </w:rPr>
        <w:t>2-2025</w:t>
      </w:r>
      <w:r w:rsidRPr="004C533F">
        <w:rPr>
          <w:rFonts w:ascii="Times New Roman" w:hAnsi="Times New Roman" w:cs="Times New Roman"/>
          <w:i/>
          <w:sz w:val="16"/>
          <w:szCs w:val="16"/>
        </w:rPr>
        <w:t>, a Strategiei naționale anticorupție</w:t>
      </w:r>
    </w:p>
    <w:p w14:paraId="33D53080" w14:textId="47A5F1ED" w:rsidR="007E6377" w:rsidRPr="004C533F" w:rsidRDefault="007E6377" w:rsidP="008D7FBB">
      <w:pPr>
        <w:pStyle w:val="sporden"/>
        <w:shd w:val="clear" w:color="auto" w:fill="E2EFD9" w:themeFill="accent6" w:themeFillTint="33"/>
        <w:ind w:left="225" w:right="-82" w:hanging="315"/>
        <w:jc w:val="center"/>
        <w:rPr>
          <w:rFonts w:ascii="Times New Roman" w:hAnsi="Times New Roman"/>
          <w:sz w:val="28"/>
          <w:szCs w:val="28"/>
          <w:shd w:val="clear" w:color="auto" w:fill="FFFFFF"/>
          <w:lang w:val="ro-RO"/>
        </w:rPr>
      </w:pPr>
      <w:r w:rsidRPr="004C533F">
        <w:rPr>
          <w:rFonts w:ascii="Times New Roman" w:hAnsi="Times New Roman"/>
          <w:sz w:val="28"/>
          <w:szCs w:val="28"/>
          <w:shd w:val="clear" w:color="auto" w:fill="FFFFFF"/>
          <w:lang w:val="ro-RO"/>
        </w:rPr>
        <w:t>PLANUL DE INTEGRITATE</w:t>
      </w:r>
    </w:p>
    <w:p w14:paraId="14B267DC" w14:textId="77777777" w:rsidR="00C465D6" w:rsidRPr="004C533F" w:rsidRDefault="00C10F98" w:rsidP="008D7FBB">
      <w:pPr>
        <w:pStyle w:val="sporden"/>
        <w:shd w:val="clear" w:color="auto" w:fill="E2EFD9" w:themeFill="accent6" w:themeFillTint="33"/>
        <w:ind w:left="225" w:right="-82" w:hanging="315"/>
        <w:jc w:val="center"/>
        <w:rPr>
          <w:rFonts w:ascii="Times New Roman" w:hAnsi="Times New Roman"/>
          <w:sz w:val="28"/>
          <w:szCs w:val="28"/>
          <w:shd w:val="clear" w:color="auto" w:fill="FFFFFF"/>
          <w:lang w:val="ro-RO"/>
        </w:rPr>
      </w:pPr>
      <w:r w:rsidRPr="004C533F">
        <w:rPr>
          <w:rFonts w:ascii="Times New Roman" w:hAnsi="Times New Roman"/>
          <w:sz w:val="28"/>
          <w:szCs w:val="28"/>
          <w:shd w:val="clear" w:color="auto" w:fill="FFFFFF"/>
          <w:lang w:val="ro-RO"/>
        </w:rPr>
        <w:t>pentru implementarea, la nivelul Ministerului Afacerilor Interne,</w:t>
      </w:r>
    </w:p>
    <w:p w14:paraId="1B470FBB" w14:textId="77777777" w:rsidR="00180769" w:rsidRPr="004C533F" w:rsidRDefault="00C10F98" w:rsidP="008D7FBB">
      <w:pPr>
        <w:pStyle w:val="sporden"/>
        <w:shd w:val="clear" w:color="auto" w:fill="E2EFD9" w:themeFill="accent6" w:themeFillTint="33"/>
        <w:ind w:left="225" w:right="-82" w:hanging="315"/>
        <w:jc w:val="center"/>
        <w:rPr>
          <w:rFonts w:ascii="Times New Roman" w:hAnsi="Times New Roman"/>
          <w:sz w:val="28"/>
          <w:szCs w:val="28"/>
          <w:shd w:val="clear" w:color="auto" w:fill="FFFFFF"/>
          <w:lang w:val="ro-RO"/>
        </w:rPr>
      </w:pPr>
      <w:r w:rsidRPr="004C533F">
        <w:rPr>
          <w:rFonts w:ascii="Times New Roman" w:hAnsi="Times New Roman"/>
          <w:sz w:val="28"/>
          <w:szCs w:val="28"/>
          <w:shd w:val="clear" w:color="auto" w:fill="FFFFFF"/>
          <w:lang w:val="ro-RO"/>
        </w:rPr>
        <w:t>în perioada</w:t>
      </w:r>
      <w:r w:rsidR="00C465D6" w:rsidRPr="004C533F">
        <w:rPr>
          <w:rFonts w:ascii="Times New Roman" w:hAnsi="Times New Roman"/>
          <w:sz w:val="28"/>
          <w:szCs w:val="28"/>
          <w:shd w:val="clear" w:color="auto" w:fill="FFFFFF"/>
          <w:lang w:val="ro-RO"/>
        </w:rPr>
        <w:t xml:space="preserve"> </w:t>
      </w:r>
      <w:r w:rsidR="006D3B53" w:rsidRPr="004C533F">
        <w:rPr>
          <w:rFonts w:ascii="Times New Roman" w:hAnsi="Times New Roman"/>
          <w:sz w:val="28"/>
          <w:szCs w:val="28"/>
          <w:shd w:val="clear" w:color="auto" w:fill="FFFFFF"/>
          <w:lang w:val="ro-RO"/>
        </w:rPr>
        <w:t>202</w:t>
      </w:r>
      <w:r w:rsidR="00B754ED" w:rsidRPr="004C533F">
        <w:rPr>
          <w:rFonts w:ascii="Times New Roman" w:hAnsi="Times New Roman"/>
          <w:sz w:val="28"/>
          <w:szCs w:val="28"/>
          <w:shd w:val="clear" w:color="auto" w:fill="FFFFFF"/>
          <w:lang w:val="ro-RO"/>
        </w:rPr>
        <w:t>2</w:t>
      </w:r>
      <w:r w:rsidRPr="004C533F">
        <w:rPr>
          <w:rFonts w:ascii="Times New Roman" w:hAnsi="Times New Roman"/>
          <w:sz w:val="28"/>
          <w:szCs w:val="28"/>
          <w:shd w:val="clear" w:color="auto" w:fill="FFFFFF"/>
          <w:lang w:val="ro-RO"/>
        </w:rPr>
        <w:t>-202</w:t>
      </w:r>
      <w:r w:rsidR="006D3B53" w:rsidRPr="004C533F">
        <w:rPr>
          <w:rFonts w:ascii="Times New Roman" w:hAnsi="Times New Roman"/>
          <w:sz w:val="28"/>
          <w:szCs w:val="28"/>
          <w:shd w:val="clear" w:color="auto" w:fill="FFFFFF"/>
          <w:lang w:val="ro-RO"/>
        </w:rPr>
        <w:t>5</w:t>
      </w:r>
      <w:r w:rsidRPr="004C533F">
        <w:rPr>
          <w:rFonts w:ascii="Times New Roman" w:hAnsi="Times New Roman"/>
          <w:sz w:val="28"/>
          <w:szCs w:val="28"/>
          <w:shd w:val="clear" w:color="auto" w:fill="FFFFFF"/>
          <w:lang w:val="ro-RO"/>
        </w:rPr>
        <w:t xml:space="preserve">, a Strategiei </w:t>
      </w:r>
      <w:r w:rsidR="00C465D6" w:rsidRPr="004C533F">
        <w:rPr>
          <w:rFonts w:ascii="Times New Roman" w:hAnsi="Times New Roman"/>
          <w:sz w:val="28"/>
          <w:szCs w:val="28"/>
          <w:shd w:val="clear" w:color="auto" w:fill="FFFFFF"/>
          <w:lang w:val="ro-RO"/>
        </w:rPr>
        <w:t>naționale</w:t>
      </w:r>
      <w:r w:rsidRPr="004C533F">
        <w:rPr>
          <w:rFonts w:ascii="Times New Roman" w:hAnsi="Times New Roman"/>
          <w:sz w:val="28"/>
          <w:szCs w:val="28"/>
          <w:shd w:val="clear" w:color="auto" w:fill="FFFFFF"/>
          <w:lang w:val="ro-RO"/>
        </w:rPr>
        <w:t xml:space="preserve"> </w:t>
      </w:r>
      <w:r w:rsidR="00C465D6" w:rsidRPr="004C533F">
        <w:rPr>
          <w:rFonts w:ascii="Times New Roman" w:hAnsi="Times New Roman"/>
          <w:sz w:val="28"/>
          <w:szCs w:val="28"/>
          <w:shd w:val="clear" w:color="auto" w:fill="FFFFFF"/>
          <w:lang w:val="ro-RO"/>
        </w:rPr>
        <w:t>anticorupție</w:t>
      </w:r>
    </w:p>
    <w:tbl>
      <w:tblPr>
        <w:tblpPr w:leftFromText="180" w:rightFromText="180" w:vertAnchor="page" w:horzAnchor="margin" w:tblpXSpec="center" w:tblpY="2898"/>
        <w:tblW w:w="15572" w:type="dxa"/>
        <w:tblCellMar>
          <w:left w:w="40" w:type="dxa"/>
          <w:right w:w="40" w:type="dxa"/>
        </w:tblCellMar>
        <w:tblLook w:val="0000" w:firstRow="0" w:lastRow="0" w:firstColumn="0" w:lastColumn="0" w:noHBand="0" w:noVBand="0"/>
      </w:tblPr>
      <w:tblGrid>
        <w:gridCol w:w="730"/>
        <w:gridCol w:w="3432"/>
        <w:gridCol w:w="3020"/>
        <w:gridCol w:w="1775"/>
        <w:gridCol w:w="2136"/>
        <w:gridCol w:w="1401"/>
        <w:gridCol w:w="860"/>
        <w:gridCol w:w="895"/>
        <w:gridCol w:w="1323"/>
      </w:tblGrid>
      <w:tr w:rsidR="0067548C" w:rsidRPr="004C533F" w14:paraId="12E7F275" w14:textId="77777777" w:rsidTr="0067548C">
        <w:trPr>
          <w:tblHeader/>
        </w:trPr>
        <w:tc>
          <w:tcPr>
            <w:tcW w:w="730" w:type="dxa"/>
            <w:tcBorders>
              <w:top w:val="single" w:sz="6" w:space="0" w:color="auto"/>
              <w:left w:val="single" w:sz="6" w:space="0" w:color="auto"/>
              <w:bottom w:val="single" w:sz="6" w:space="0" w:color="auto"/>
              <w:right w:val="single" w:sz="6" w:space="0" w:color="auto"/>
            </w:tcBorders>
            <w:vAlign w:val="center"/>
          </w:tcPr>
          <w:p w14:paraId="1033443D" w14:textId="77777777" w:rsidR="009572FE" w:rsidRPr="004C533F" w:rsidRDefault="009572FE"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Nivel</w:t>
            </w:r>
          </w:p>
        </w:tc>
        <w:tc>
          <w:tcPr>
            <w:tcW w:w="3432" w:type="dxa"/>
            <w:tcBorders>
              <w:top w:val="single" w:sz="6" w:space="0" w:color="auto"/>
              <w:left w:val="single" w:sz="6" w:space="0" w:color="auto"/>
              <w:bottom w:val="single" w:sz="6" w:space="0" w:color="auto"/>
              <w:right w:val="single" w:sz="6" w:space="0" w:color="auto"/>
            </w:tcBorders>
            <w:vAlign w:val="center"/>
          </w:tcPr>
          <w:p w14:paraId="19CDA0B2" w14:textId="77777777" w:rsidR="009572FE" w:rsidRPr="004C533F" w:rsidRDefault="009572FE"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Descriere</w:t>
            </w:r>
          </w:p>
        </w:tc>
        <w:tc>
          <w:tcPr>
            <w:tcW w:w="3020" w:type="dxa"/>
            <w:tcBorders>
              <w:top w:val="single" w:sz="6" w:space="0" w:color="auto"/>
              <w:left w:val="single" w:sz="6" w:space="0" w:color="auto"/>
              <w:bottom w:val="single" w:sz="6" w:space="0" w:color="auto"/>
              <w:right w:val="single" w:sz="6" w:space="0" w:color="auto"/>
            </w:tcBorders>
            <w:vAlign w:val="center"/>
          </w:tcPr>
          <w:p w14:paraId="009A798D" w14:textId="77777777" w:rsidR="009572FE" w:rsidRPr="004C533F" w:rsidRDefault="009572FE"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Indicatori</w:t>
            </w:r>
          </w:p>
        </w:tc>
        <w:tc>
          <w:tcPr>
            <w:tcW w:w="1775" w:type="dxa"/>
            <w:tcBorders>
              <w:top w:val="single" w:sz="6" w:space="0" w:color="auto"/>
              <w:left w:val="single" w:sz="6" w:space="0" w:color="auto"/>
              <w:bottom w:val="single" w:sz="6" w:space="0" w:color="auto"/>
              <w:right w:val="single" w:sz="6" w:space="0" w:color="auto"/>
            </w:tcBorders>
            <w:vAlign w:val="center"/>
          </w:tcPr>
          <w:p w14:paraId="4135C222" w14:textId="77777777" w:rsidR="009572FE" w:rsidRPr="004C533F" w:rsidRDefault="009572FE"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Surse de verificare</w:t>
            </w:r>
          </w:p>
        </w:tc>
        <w:tc>
          <w:tcPr>
            <w:tcW w:w="2136" w:type="dxa"/>
            <w:tcBorders>
              <w:top w:val="single" w:sz="6" w:space="0" w:color="auto"/>
              <w:left w:val="single" w:sz="6" w:space="0" w:color="auto"/>
              <w:bottom w:val="single" w:sz="6" w:space="0" w:color="auto"/>
              <w:right w:val="single" w:sz="6" w:space="0" w:color="auto"/>
            </w:tcBorders>
            <w:vAlign w:val="center"/>
          </w:tcPr>
          <w:p w14:paraId="466556C3" w14:textId="77777777" w:rsidR="009572FE" w:rsidRPr="004C533F" w:rsidRDefault="009572FE" w:rsidP="00575564">
            <w:pPr>
              <w:pStyle w:val="Style16"/>
              <w:widowControl/>
              <w:spacing w:line="276" w:lineRule="auto"/>
              <w:ind w:left="16"/>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Riscuri</w:t>
            </w:r>
          </w:p>
        </w:tc>
        <w:tc>
          <w:tcPr>
            <w:tcW w:w="1401" w:type="dxa"/>
            <w:tcBorders>
              <w:top w:val="single" w:sz="6" w:space="0" w:color="auto"/>
              <w:left w:val="single" w:sz="6" w:space="0" w:color="auto"/>
              <w:bottom w:val="single" w:sz="6" w:space="0" w:color="auto"/>
              <w:right w:val="single" w:sz="6" w:space="0" w:color="auto"/>
            </w:tcBorders>
            <w:vAlign w:val="center"/>
          </w:tcPr>
          <w:p w14:paraId="38BE55ED" w14:textId="77777777" w:rsidR="009572FE" w:rsidRPr="004C533F" w:rsidRDefault="009572FE" w:rsidP="00575564">
            <w:pPr>
              <w:pStyle w:val="Style16"/>
              <w:widowControl/>
              <w:spacing w:line="276" w:lineRule="auto"/>
              <w:ind w:left="-6"/>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Responsabil</w:t>
            </w:r>
          </w:p>
        </w:tc>
        <w:tc>
          <w:tcPr>
            <w:tcW w:w="860" w:type="dxa"/>
            <w:tcBorders>
              <w:top w:val="single" w:sz="6" w:space="0" w:color="auto"/>
              <w:left w:val="single" w:sz="6" w:space="0" w:color="auto"/>
              <w:bottom w:val="single" w:sz="6" w:space="0" w:color="auto"/>
              <w:right w:val="single" w:sz="6" w:space="0" w:color="auto"/>
            </w:tcBorders>
            <w:vAlign w:val="center"/>
          </w:tcPr>
          <w:p w14:paraId="78F32BD4" w14:textId="77777777" w:rsidR="009572FE" w:rsidRPr="004C533F" w:rsidRDefault="009572FE" w:rsidP="00575564">
            <w:pPr>
              <w:pStyle w:val="Style16"/>
              <w:widowControl/>
              <w:spacing w:line="276" w:lineRule="auto"/>
              <w:ind w:left="17"/>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Resurse</w:t>
            </w:r>
          </w:p>
        </w:tc>
        <w:tc>
          <w:tcPr>
            <w:tcW w:w="895" w:type="dxa"/>
            <w:tcBorders>
              <w:top w:val="single" w:sz="6" w:space="0" w:color="auto"/>
              <w:left w:val="single" w:sz="6" w:space="0" w:color="auto"/>
              <w:bottom w:val="single" w:sz="6" w:space="0" w:color="auto"/>
              <w:right w:val="single" w:sz="6" w:space="0" w:color="auto"/>
            </w:tcBorders>
            <w:vAlign w:val="center"/>
          </w:tcPr>
          <w:p w14:paraId="23E54FD7" w14:textId="77777777" w:rsidR="009572FE" w:rsidRPr="004C533F" w:rsidRDefault="009572FE"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Termen</w:t>
            </w:r>
          </w:p>
        </w:tc>
        <w:tc>
          <w:tcPr>
            <w:tcW w:w="1323" w:type="dxa"/>
            <w:tcBorders>
              <w:top w:val="single" w:sz="6" w:space="0" w:color="auto"/>
              <w:left w:val="single" w:sz="6" w:space="0" w:color="auto"/>
              <w:bottom w:val="single" w:sz="6" w:space="0" w:color="auto"/>
              <w:right w:val="single" w:sz="6" w:space="0" w:color="auto"/>
            </w:tcBorders>
          </w:tcPr>
          <w:p w14:paraId="2F34AD45" w14:textId="77777777" w:rsidR="009572FE" w:rsidRPr="004C533F" w:rsidRDefault="004E2690"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Corespondența cu SNA</w:t>
            </w:r>
          </w:p>
        </w:tc>
      </w:tr>
      <w:tr w:rsidR="0067548C" w:rsidRPr="004C533F" w14:paraId="3BFB45E2" w14:textId="77777777" w:rsidTr="0067548C">
        <w:trPr>
          <w:tblHeader/>
        </w:trPr>
        <w:tc>
          <w:tcPr>
            <w:tcW w:w="730" w:type="dxa"/>
            <w:tcBorders>
              <w:top w:val="single" w:sz="6" w:space="0" w:color="auto"/>
              <w:left w:val="single" w:sz="6" w:space="0" w:color="auto"/>
              <w:bottom w:val="single" w:sz="6" w:space="0" w:color="auto"/>
              <w:right w:val="single" w:sz="6" w:space="0" w:color="auto"/>
            </w:tcBorders>
            <w:vAlign w:val="center"/>
          </w:tcPr>
          <w:p w14:paraId="674D236E" w14:textId="77777777" w:rsidR="00F53A5F" w:rsidRPr="004C533F" w:rsidRDefault="00F53A5F"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1</w:t>
            </w:r>
          </w:p>
        </w:tc>
        <w:tc>
          <w:tcPr>
            <w:tcW w:w="3432" w:type="dxa"/>
            <w:tcBorders>
              <w:top w:val="single" w:sz="6" w:space="0" w:color="auto"/>
              <w:left w:val="single" w:sz="6" w:space="0" w:color="auto"/>
              <w:bottom w:val="single" w:sz="6" w:space="0" w:color="auto"/>
              <w:right w:val="single" w:sz="6" w:space="0" w:color="auto"/>
            </w:tcBorders>
            <w:vAlign w:val="center"/>
          </w:tcPr>
          <w:p w14:paraId="15552441" w14:textId="77777777" w:rsidR="00F53A5F" w:rsidRPr="004C533F" w:rsidRDefault="00F53A5F"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2</w:t>
            </w:r>
          </w:p>
        </w:tc>
        <w:tc>
          <w:tcPr>
            <w:tcW w:w="3020" w:type="dxa"/>
            <w:tcBorders>
              <w:top w:val="single" w:sz="6" w:space="0" w:color="auto"/>
              <w:left w:val="single" w:sz="6" w:space="0" w:color="auto"/>
              <w:bottom w:val="single" w:sz="6" w:space="0" w:color="auto"/>
              <w:right w:val="single" w:sz="6" w:space="0" w:color="auto"/>
            </w:tcBorders>
            <w:vAlign w:val="center"/>
          </w:tcPr>
          <w:p w14:paraId="7E5C9DA9" w14:textId="77777777" w:rsidR="00F53A5F" w:rsidRPr="004C533F" w:rsidRDefault="00F53A5F"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3</w:t>
            </w:r>
          </w:p>
        </w:tc>
        <w:tc>
          <w:tcPr>
            <w:tcW w:w="1775" w:type="dxa"/>
            <w:tcBorders>
              <w:top w:val="single" w:sz="6" w:space="0" w:color="auto"/>
              <w:left w:val="single" w:sz="6" w:space="0" w:color="auto"/>
              <w:bottom w:val="single" w:sz="6" w:space="0" w:color="auto"/>
              <w:right w:val="single" w:sz="6" w:space="0" w:color="auto"/>
            </w:tcBorders>
            <w:vAlign w:val="center"/>
          </w:tcPr>
          <w:p w14:paraId="42196A9C" w14:textId="77777777" w:rsidR="00F53A5F" w:rsidRPr="004C533F" w:rsidRDefault="00F53A5F"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4</w:t>
            </w:r>
          </w:p>
        </w:tc>
        <w:tc>
          <w:tcPr>
            <w:tcW w:w="2136" w:type="dxa"/>
            <w:tcBorders>
              <w:top w:val="single" w:sz="6" w:space="0" w:color="auto"/>
              <w:left w:val="single" w:sz="6" w:space="0" w:color="auto"/>
              <w:bottom w:val="single" w:sz="6" w:space="0" w:color="auto"/>
              <w:right w:val="single" w:sz="6" w:space="0" w:color="auto"/>
            </w:tcBorders>
            <w:vAlign w:val="center"/>
          </w:tcPr>
          <w:p w14:paraId="641BB338" w14:textId="77777777" w:rsidR="00F53A5F" w:rsidRPr="004C533F" w:rsidRDefault="00F53A5F" w:rsidP="00575564">
            <w:pPr>
              <w:pStyle w:val="Style16"/>
              <w:widowControl/>
              <w:spacing w:line="276" w:lineRule="auto"/>
              <w:ind w:left="16"/>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5</w:t>
            </w:r>
          </w:p>
        </w:tc>
        <w:tc>
          <w:tcPr>
            <w:tcW w:w="1401" w:type="dxa"/>
            <w:tcBorders>
              <w:top w:val="single" w:sz="6" w:space="0" w:color="auto"/>
              <w:left w:val="single" w:sz="6" w:space="0" w:color="auto"/>
              <w:bottom w:val="single" w:sz="6" w:space="0" w:color="auto"/>
              <w:right w:val="single" w:sz="6" w:space="0" w:color="auto"/>
            </w:tcBorders>
            <w:vAlign w:val="center"/>
          </w:tcPr>
          <w:p w14:paraId="15B74F4D" w14:textId="77777777" w:rsidR="00F53A5F" w:rsidRPr="004C533F" w:rsidRDefault="00F53A5F" w:rsidP="00575564">
            <w:pPr>
              <w:pStyle w:val="Style16"/>
              <w:widowControl/>
              <w:spacing w:line="276" w:lineRule="auto"/>
              <w:ind w:left="-6"/>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6</w:t>
            </w:r>
          </w:p>
        </w:tc>
        <w:tc>
          <w:tcPr>
            <w:tcW w:w="860" w:type="dxa"/>
            <w:tcBorders>
              <w:top w:val="single" w:sz="6" w:space="0" w:color="auto"/>
              <w:left w:val="single" w:sz="6" w:space="0" w:color="auto"/>
              <w:bottom w:val="single" w:sz="6" w:space="0" w:color="auto"/>
              <w:right w:val="single" w:sz="6" w:space="0" w:color="auto"/>
            </w:tcBorders>
            <w:vAlign w:val="center"/>
          </w:tcPr>
          <w:p w14:paraId="3469FC4A" w14:textId="77777777" w:rsidR="00F53A5F" w:rsidRPr="004C533F" w:rsidRDefault="00F53A5F" w:rsidP="00575564">
            <w:pPr>
              <w:pStyle w:val="Style16"/>
              <w:widowControl/>
              <w:spacing w:line="276" w:lineRule="auto"/>
              <w:ind w:left="17"/>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7</w:t>
            </w:r>
          </w:p>
        </w:tc>
        <w:tc>
          <w:tcPr>
            <w:tcW w:w="895" w:type="dxa"/>
            <w:tcBorders>
              <w:top w:val="single" w:sz="6" w:space="0" w:color="auto"/>
              <w:left w:val="single" w:sz="6" w:space="0" w:color="auto"/>
              <w:bottom w:val="single" w:sz="6" w:space="0" w:color="auto"/>
              <w:right w:val="single" w:sz="6" w:space="0" w:color="auto"/>
            </w:tcBorders>
            <w:vAlign w:val="center"/>
          </w:tcPr>
          <w:p w14:paraId="61006904" w14:textId="77777777" w:rsidR="00F53A5F" w:rsidRPr="004C533F" w:rsidRDefault="00F53A5F"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8</w:t>
            </w:r>
          </w:p>
        </w:tc>
        <w:tc>
          <w:tcPr>
            <w:tcW w:w="1323" w:type="dxa"/>
            <w:tcBorders>
              <w:top w:val="single" w:sz="6" w:space="0" w:color="auto"/>
              <w:left w:val="single" w:sz="6" w:space="0" w:color="auto"/>
              <w:bottom w:val="single" w:sz="6" w:space="0" w:color="auto"/>
              <w:right w:val="single" w:sz="6" w:space="0" w:color="auto"/>
            </w:tcBorders>
          </w:tcPr>
          <w:p w14:paraId="67C998E4" w14:textId="77777777" w:rsidR="00F53A5F" w:rsidRPr="004C533F" w:rsidRDefault="00F53A5F" w:rsidP="00575564">
            <w:pPr>
              <w:pStyle w:val="Style16"/>
              <w:widowControl/>
              <w:spacing w:line="276" w:lineRule="auto"/>
              <w:jc w:val="center"/>
              <w:rPr>
                <w:rStyle w:val="FontStyle31"/>
                <w:rFonts w:ascii="Times New Roman" w:hAnsi="Times New Roman" w:cs="Times New Roman"/>
                <w:b/>
                <w:sz w:val="18"/>
                <w:szCs w:val="18"/>
              </w:rPr>
            </w:pPr>
            <w:r w:rsidRPr="004C533F">
              <w:rPr>
                <w:rStyle w:val="FontStyle31"/>
                <w:rFonts w:ascii="Times New Roman" w:hAnsi="Times New Roman" w:cs="Times New Roman"/>
                <w:b/>
                <w:sz w:val="18"/>
                <w:szCs w:val="18"/>
              </w:rPr>
              <w:t>9</w:t>
            </w:r>
          </w:p>
        </w:tc>
      </w:tr>
      <w:tr w:rsidR="00F53A5F" w:rsidRPr="004C533F" w14:paraId="55DCE731" w14:textId="77777777" w:rsidTr="0067548C">
        <w:trPr>
          <w:trHeight w:val="863"/>
        </w:trPr>
        <w:tc>
          <w:tcPr>
            <w:tcW w:w="14249" w:type="dxa"/>
            <w:gridSpan w:val="8"/>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31B4CDE3" w14:textId="77777777" w:rsidR="009572FE" w:rsidRPr="004C533F" w:rsidRDefault="009572FE" w:rsidP="00575564">
            <w:pPr>
              <w:pStyle w:val="Style13"/>
              <w:spacing w:line="276" w:lineRule="auto"/>
              <w:ind w:left="360"/>
              <w:jc w:val="center"/>
              <w:rPr>
                <w:rStyle w:val="FontStyle32"/>
                <w:rFonts w:ascii="Times New Roman" w:hAnsi="Times New Roman" w:cs="Times New Roman"/>
                <w:b/>
                <w:sz w:val="18"/>
                <w:szCs w:val="18"/>
              </w:rPr>
            </w:pPr>
          </w:p>
          <w:p w14:paraId="004B4EB1" w14:textId="77777777" w:rsidR="009572FE" w:rsidRPr="004C533F" w:rsidRDefault="009572FE" w:rsidP="00575564">
            <w:pPr>
              <w:pStyle w:val="sporden"/>
              <w:ind w:left="225"/>
              <w:jc w:val="center"/>
              <w:rPr>
                <w:rFonts w:ascii="Times New Roman" w:hAnsi="Times New Roman"/>
                <w:shd w:val="clear" w:color="auto" w:fill="FFFFFF"/>
                <w:lang w:val="ro-RO"/>
              </w:rPr>
            </w:pPr>
            <w:r w:rsidRPr="004C533F">
              <w:rPr>
                <w:rFonts w:ascii="Times New Roman" w:hAnsi="Times New Roman"/>
                <w:shd w:val="clear" w:color="auto" w:fill="FFFFFF"/>
                <w:lang w:val="ro-RO"/>
              </w:rPr>
              <w:t>OBIECTIV GENERAL NR. 1 - CREŞTEREA GRADULUI DE IMPLEMENTARE A MĂSURILOR DE INTEGRITATE LA NIVEL ORGANIZAŢIONAL</w:t>
            </w:r>
          </w:p>
          <w:p w14:paraId="64168BE1" w14:textId="77777777" w:rsidR="009572FE" w:rsidRPr="004C533F" w:rsidRDefault="009572FE" w:rsidP="00575564">
            <w:pPr>
              <w:pStyle w:val="Style13"/>
              <w:spacing w:line="276" w:lineRule="auto"/>
              <w:ind w:left="360"/>
              <w:jc w:val="center"/>
              <w:rPr>
                <w:rStyle w:val="FontStyle30"/>
                <w:rFonts w:ascii="Times New Roman" w:hAnsi="Times New Roman" w:cs="Times New Roman"/>
                <w:sz w:val="18"/>
                <w:szCs w:val="18"/>
              </w:rPr>
            </w:pPr>
          </w:p>
        </w:tc>
        <w:tc>
          <w:tcPr>
            <w:tcW w:w="132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0011DB1" w14:textId="77777777" w:rsidR="009572FE" w:rsidRPr="004C533F" w:rsidRDefault="009572FE" w:rsidP="00575564">
            <w:pPr>
              <w:pStyle w:val="Style13"/>
              <w:spacing w:line="276" w:lineRule="auto"/>
              <w:ind w:left="360"/>
              <w:jc w:val="center"/>
              <w:rPr>
                <w:rStyle w:val="FontStyle32"/>
                <w:rFonts w:ascii="Times New Roman" w:hAnsi="Times New Roman" w:cs="Times New Roman"/>
                <w:b/>
                <w:sz w:val="18"/>
                <w:szCs w:val="18"/>
              </w:rPr>
            </w:pPr>
          </w:p>
        </w:tc>
      </w:tr>
      <w:tr w:rsidR="00B57742" w:rsidRPr="004C533F" w14:paraId="05A64180"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69E1F1E" w14:textId="77777777" w:rsidR="009572FE" w:rsidRPr="004C533F" w:rsidRDefault="009572FE" w:rsidP="00575564">
            <w:pPr>
              <w:pStyle w:val="Style14"/>
              <w:widowControl/>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1.1</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4B1C6CFB" w14:textId="77777777" w:rsidR="009572FE" w:rsidRPr="004C533F" w:rsidRDefault="009572FE" w:rsidP="00575564">
            <w:pPr>
              <w:pStyle w:val="Style14"/>
              <w:widowControl/>
              <w:spacing w:line="276" w:lineRule="auto"/>
              <w:jc w:val="center"/>
              <w:rPr>
                <w:rStyle w:val="FontStyle30"/>
                <w:rFonts w:ascii="Times New Roman" w:hAnsi="Times New Roman" w:cs="Times New Roman"/>
                <w:bCs w:val="0"/>
                <w:sz w:val="18"/>
                <w:szCs w:val="18"/>
              </w:rPr>
            </w:pPr>
            <w:r w:rsidRPr="004C533F">
              <w:rPr>
                <w:rStyle w:val="FontStyle32"/>
                <w:rFonts w:ascii="Times New Roman" w:hAnsi="Times New Roman" w:cs="Times New Roman"/>
                <w:b/>
                <w:sz w:val="18"/>
                <w:szCs w:val="18"/>
                <w:specVanish/>
              </w:rPr>
              <w:t>Implementarea măsurilor de integritate la nivel național</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C8DC409" w14:textId="77777777" w:rsidR="009572FE" w:rsidRPr="004C533F" w:rsidRDefault="009572FE" w:rsidP="00575564">
            <w:pPr>
              <w:pStyle w:val="Style14"/>
              <w:widowControl/>
              <w:spacing w:line="276" w:lineRule="auto"/>
              <w:jc w:val="center"/>
              <w:rPr>
                <w:rStyle w:val="FontStyle32"/>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1.1</w:t>
            </w:r>
          </w:p>
        </w:tc>
      </w:tr>
      <w:tr w:rsidR="0067548C" w:rsidRPr="004C533F" w14:paraId="40E78550" w14:textId="77777777" w:rsidTr="0067548C">
        <w:tc>
          <w:tcPr>
            <w:tcW w:w="730" w:type="dxa"/>
            <w:tcBorders>
              <w:top w:val="single" w:sz="6" w:space="0" w:color="auto"/>
              <w:left w:val="single" w:sz="6" w:space="0" w:color="auto"/>
              <w:bottom w:val="single" w:sz="6" w:space="0" w:color="auto"/>
              <w:right w:val="single" w:sz="6" w:space="0" w:color="auto"/>
            </w:tcBorders>
          </w:tcPr>
          <w:p w14:paraId="562B6FC4" w14:textId="77777777" w:rsidR="009572FE" w:rsidRPr="004C533F" w:rsidRDefault="004E2690"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1.1.1</w:t>
            </w:r>
          </w:p>
        </w:tc>
        <w:tc>
          <w:tcPr>
            <w:tcW w:w="3432" w:type="dxa"/>
            <w:tcBorders>
              <w:top w:val="single" w:sz="6" w:space="0" w:color="auto"/>
              <w:left w:val="single" w:sz="6" w:space="0" w:color="auto"/>
              <w:bottom w:val="single" w:sz="6" w:space="0" w:color="auto"/>
              <w:right w:val="single" w:sz="6" w:space="0" w:color="auto"/>
            </w:tcBorders>
          </w:tcPr>
          <w:p w14:paraId="5B6B88BE" w14:textId="77777777" w:rsidR="009572FE" w:rsidRPr="004C533F" w:rsidRDefault="009572FE" w:rsidP="0057556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Evaluarea anuală a modului de implementare a planului și adaptarea acestuia la riscurile și vulnerabilitățile nou apărute.</w:t>
            </w:r>
          </w:p>
        </w:tc>
        <w:tc>
          <w:tcPr>
            <w:tcW w:w="3020" w:type="dxa"/>
            <w:tcBorders>
              <w:top w:val="single" w:sz="6" w:space="0" w:color="auto"/>
              <w:left w:val="single" w:sz="6" w:space="0" w:color="auto"/>
              <w:bottom w:val="single" w:sz="6" w:space="0" w:color="auto"/>
              <w:right w:val="single" w:sz="6" w:space="0" w:color="auto"/>
            </w:tcBorders>
          </w:tcPr>
          <w:p w14:paraId="42C46D52" w14:textId="1BA1C21B" w:rsidR="00B137B3" w:rsidRPr="004C533F" w:rsidRDefault="00B137B3" w:rsidP="00B137B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Raport de evaluare întocmit și publicat pe site-ul instituției</w:t>
            </w:r>
          </w:p>
          <w:p w14:paraId="03AB2F4F" w14:textId="7A6CC104" w:rsidR="009572FE" w:rsidRPr="004C533F" w:rsidRDefault="00B137B3" w:rsidP="007D31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Plan adaptat și publicat pe site-ul instituției, dacă este cazul</w:t>
            </w:r>
          </w:p>
        </w:tc>
        <w:tc>
          <w:tcPr>
            <w:tcW w:w="1775" w:type="dxa"/>
            <w:tcBorders>
              <w:top w:val="single" w:sz="6" w:space="0" w:color="auto"/>
              <w:left w:val="single" w:sz="6" w:space="0" w:color="auto"/>
              <w:bottom w:val="single" w:sz="6" w:space="0" w:color="auto"/>
              <w:right w:val="single" w:sz="6" w:space="0" w:color="auto"/>
            </w:tcBorders>
          </w:tcPr>
          <w:p w14:paraId="59429EAC" w14:textId="77777777" w:rsidR="009572FE" w:rsidRPr="004C533F" w:rsidRDefault="00F53A5F"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Site DGA</w:t>
            </w:r>
          </w:p>
        </w:tc>
        <w:tc>
          <w:tcPr>
            <w:tcW w:w="2136" w:type="dxa"/>
            <w:tcBorders>
              <w:top w:val="single" w:sz="6" w:space="0" w:color="auto"/>
              <w:left w:val="single" w:sz="6" w:space="0" w:color="auto"/>
              <w:bottom w:val="single" w:sz="6" w:space="0" w:color="auto"/>
              <w:right w:val="single" w:sz="6" w:space="0" w:color="auto"/>
            </w:tcBorders>
          </w:tcPr>
          <w:p w14:paraId="45A76EB0" w14:textId="5277A8F7" w:rsidR="009572FE" w:rsidRPr="004C533F" w:rsidRDefault="00B137B3" w:rsidP="007D3114">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Caracter formal al demersului în absența aplicării efective a </w:t>
            </w:r>
            <w:r w:rsidR="007D3114" w:rsidRPr="004C533F">
              <w:rPr>
                <w:rStyle w:val="FontStyle35"/>
                <w:rFonts w:ascii="Times New Roman" w:hAnsi="Times New Roman" w:cs="Times New Roman"/>
                <w:sz w:val="18"/>
                <w:szCs w:val="18"/>
              </w:rPr>
              <w:t>m</w:t>
            </w:r>
            <w:r w:rsidRPr="004C533F">
              <w:rPr>
                <w:rStyle w:val="FontStyle35"/>
                <w:rFonts w:ascii="Times New Roman" w:hAnsi="Times New Roman" w:cs="Times New Roman"/>
                <w:sz w:val="18"/>
                <w:szCs w:val="18"/>
              </w:rPr>
              <w:t>etodologiei de evaluare a riscurilor</w:t>
            </w:r>
          </w:p>
        </w:tc>
        <w:tc>
          <w:tcPr>
            <w:tcW w:w="1401" w:type="dxa"/>
            <w:tcBorders>
              <w:top w:val="single" w:sz="6" w:space="0" w:color="auto"/>
              <w:left w:val="single" w:sz="6" w:space="0" w:color="auto"/>
              <w:bottom w:val="single" w:sz="6" w:space="0" w:color="auto"/>
              <w:right w:val="single" w:sz="6" w:space="0" w:color="auto"/>
            </w:tcBorders>
          </w:tcPr>
          <w:p w14:paraId="434E27AF" w14:textId="77777777" w:rsidR="009572FE" w:rsidRPr="004C533F" w:rsidRDefault="009572FE" w:rsidP="00575564">
            <w:pPr>
              <w:spacing w:after="0"/>
              <w:rPr>
                <w:rFonts w:ascii="Times New Roman" w:hAnsi="Times New Roman" w:cs="Times New Roman"/>
              </w:rPr>
            </w:pPr>
            <w:r w:rsidRPr="004C533F">
              <w:rPr>
                <w:rStyle w:val="FontStyle35"/>
                <w:rFonts w:ascii="Times New Roman" w:hAnsi="Times New Roman" w:cs="Times New Roman"/>
                <w:sz w:val="18"/>
                <w:szCs w:val="18"/>
              </w:rPr>
              <w:t>DGA, cu sprijinul structurilor MAI</w:t>
            </w:r>
          </w:p>
        </w:tc>
        <w:tc>
          <w:tcPr>
            <w:tcW w:w="860" w:type="dxa"/>
            <w:tcBorders>
              <w:top w:val="single" w:sz="6" w:space="0" w:color="auto"/>
              <w:left w:val="single" w:sz="6" w:space="0" w:color="auto"/>
              <w:bottom w:val="single" w:sz="6" w:space="0" w:color="auto"/>
              <w:right w:val="single" w:sz="6" w:space="0" w:color="auto"/>
            </w:tcBorders>
          </w:tcPr>
          <w:p w14:paraId="285544EF" w14:textId="77777777" w:rsidR="009572FE" w:rsidRPr="004C533F" w:rsidRDefault="00B137B3"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6A424EED"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Anual </w:t>
            </w:r>
          </w:p>
        </w:tc>
        <w:tc>
          <w:tcPr>
            <w:tcW w:w="1323" w:type="dxa"/>
            <w:tcBorders>
              <w:top w:val="single" w:sz="6" w:space="0" w:color="auto"/>
              <w:left w:val="single" w:sz="6" w:space="0" w:color="auto"/>
              <w:bottom w:val="single" w:sz="6" w:space="0" w:color="auto"/>
              <w:right w:val="single" w:sz="6" w:space="0" w:color="auto"/>
            </w:tcBorders>
          </w:tcPr>
          <w:p w14:paraId="0CDACC97"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1.1.3</w:t>
            </w:r>
          </w:p>
        </w:tc>
      </w:tr>
      <w:tr w:rsidR="0067548C" w:rsidRPr="004C533F" w14:paraId="70DCDC4A" w14:textId="77777777" w:rsidTr="0067548C">
        <w:tc>
          <w:tcPr>
            <w:tcW w:w="730" w:type="dxa"/>
            <w:tcBorders>
              <w:top w:val="single" w:sz="6" w:space="0" w:color="auto"/>
              <w:left w:val="single" w:sz="6" w:space="0" w:color="auto"/>
              <w:bottom w:val="single" w:sz="6" w:space="0" w:color="auto"/>
              <w:right w:val="single" w:sz="6" w:space="0" w:color="auto"/>
            </w:tcBorders>
          </w:tcPr>
          <w:p w14:paraId="0CF21A58" w14:textId="77777777" w:rsidR="009572FE" w:rsidRPr="004C533F" w:rsidRDefault="004E2690"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1.1.2</w:t>
            </w:r>
          </w:p>
        </w:tc>
        <w:tc>
          <w:tcPr>
            <w:tcW w:w="3432" w:type="dxa"/>
            <w:tcBorders>
              <w:top w:val="single" w:sz="6" w:space="0" w:color="auto"/>
              <w:left w:val="single" w:sz="6" w:space="0" w:color="auto"/>
              <w:bottom w:val="single" w:sz="6" w:space="0" w:color="auto"/>
              <w:right w:val="single" w:sz="6" w:space="0" w:color="auto"/>
            </w:tcBorders>
          </w:tcPr>
          <w:p w14:paraId="3EE95200" w14:textId="77777777" w:rsidR="009572FE" w:rsidRPr="004C533F" w:rsidRDefault="009572FE" w:rsidP="0057556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Identificarea, analizarea, evaluarea și monitorizarea riscurilor de corupție, precum și stabilirea și implementarea măsurilor de prevenire și control al acestora, conform HG nr. 599/2018.</w:t>
            </w:r>
          </w:p>
        </w:tc>
        <w:tc>
          <w:tcPr>
            <w:tcW w:w="3020" w:type="dxa"/>
            <w:tcBorders>
              <w:top w:val="single" w:sz="6" w:space="0" w:color="auto"/>
              <w:left w:val="single" w:sz="6" w:space="0" w:color="auto"/>
              <w:bottom w:val="single" w:sz="6" w:space="0" w:color="auto"/>
              <w:right w:val="single" w:sz="6" w:space="0" w:color="auto"/>
            </w:tcBorders>
          </w:tcPr>
          <w:p w14:paraId="2884C66A" w14:textId="53370382" w:rsidR="00B137B3" w:rsidRPr="004C533F" w:rsidRDefault="00B137B3" w:rsidP="00B137B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Registrul riscurilor de corupție completat</w:t>
            </w:r>
          </w:p>
          <w:p w14:paraId="448D3BCB" w14:textId="5AC0FF36" w:rsidR="00B137B3" w:rsidRPr="004C533F" w:rsidRDefault="00B137B3" w:rsidP="00B137B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riscuri și vulnerabilități identificate </w:t>
            </w:r>
          </w:p>
          <w:p w14:paraId="793BC1D8" w14:textId="77777777" w:rsidR="00B137B3" w:rsidRPr="004C533F" w:rsidRDefault="00B137B3" w:rsidP="00B137B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măsuri de intervenție </w:t>
            </w:r>
          </w:p>
          <w:p w14:paraId="10F6695E" w14:textId="47834EED" w:rsidR="009572FE" w:rsidRPr="004C533F" w:rsidRDefault="00B137B3" w:rsidP="007D31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Formarea profesională a membrilor Grupului de lucru pentru aplicarea efectivă a metodologiei de evaluare a riscurilor</w:t>
            </w:r>
          </w:p>
        </w:tc>
        <w:tc>
          <w:tcPr>
            <w:tcW w:w="1775" w:type="dxa"/>
            <w:tcBorders>
              <w:top w:val="single" w:sz="6" w:space="0" w:color="auto"/>
              <w:left w:val="single" w:sz="6" w:space="0" w:color="auto"/>
              <w:bottom w:val="single" w:sz="6" w:space="0" w:color="auto"/>
              <w:right w:val="single" w:sz="6" w:space="0" w:color="auto"/>
            </w:tcBorders>
          </w:tcPr>
          <w:p w14:paraId="5834F583" w14:textId="77777777" w:rsidR="009572FE" w:rsidRPr="004C533F" w:rsidRDefault="00B137B3"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Aplicația MARC</w:t>
            </w:r>
          </w:p>
          <w:p w14:paraId="02BB7C6A" w14:textId="77777777" w:rsidR="00B137B3" w:rsidRPr="004C533F" w:rsidRDefault="00B137B3" w:rsidP="00B137B3">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Indicatorii statistici ai DGA</w:t>
            </w:r>
          </w:p>
        </w:tc>
        <w:tc>
          <w:tcPr>
            <w:tcW w:w="2136" w:type="dxa"/>
            <w:tcBorders>
              <w:top w:val="single" w:sz="6" w:space="0" w:color="auto"/>
              <w:left w:val="single" w:sz="6" w:space="0" w:color="auto"/>
              <w:bottom w:val="single" w:sz="6" w:space="0" w:color="auto"/>
              <w:right w:val="single" w:sz="6" w:space="0" w:color="auto"/>
            </w:tcBorders>
          </w:tcPr>
          <w:p w14:paraId="0E753740" w14:textId="5397EB89" w:rsidR="00B137B3" w:rsidRPr="004C533F" w:rsidRDefault="00B137B3" w:rsidP="00B137B3">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Caracter formal al demersului în absența aplicării efective a metodologiei de evaluare a </w:t>
            </w:r>
          </w:p>
          <w:p w14:paraId="41D55CE1" w14:textId="77777777" w:rsidR="009572FE" w:rsidRPr="004C533F" w:rsidRDefault="00B137B3" w:rsidP="00B137B3">
            <w:pPr>
              <w:pStyle w:val="Style14"/>
              <w:widowControl/>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riscurilor</w:t>
            </w:r>
          </w:p>
        </w:tc>
        <w:tc>
          <w:tcPr>
            <w:tcW w:w="1401" w:type="dxa"/>
            <w:tcBorders>
              <w:top w:val="single" w:sz="6" w:space="0" w:color="auto"/>
              <w:left w:val="single" w:sz="6" w:space="0" w:color="auto"/>
              <w:bottom w:val="single" w:sz="6" w:space="0" w:color="auto"/>
              <w:right w:val="single" w:sz="6" w:space="0" w:color="auto"/>
            </w:tcBorders>
          </w:tcPr>
          <w:p w14:paraId="3158FA48" w14:textId="77777777" w:rsidR="009572FE" w:rsidRPr="004C533F" w:rsidRDefault="009572FE" w:rsidP="00575564">
            <w:pPr>
              <w:spacing w:after="0"/>
              <w:rPr>
                <w:rFonts w:ascii="Times New Roman" w:hAnsi="Times New Roman" w:cs="Times New Roman"/>
              </w:rPr>
            </w:pPr>
            <w:r w:rsidRPr="004C533F">
              <w:rPr>
                <w:rStyle w:val="FontStyle35"/>
                <w:rFonts w:ascii="Times New Roman" w:hAnsi="Times New Roman" w:cs="Times New Roman"/>
                <w:sz w:val="18"/>
                <w:szCs w:val="18"/>
              </w:rPr>
              <w:t>Structurile</w:t>
            </w:r>
            <w:r w:rsidR="009F3B8E" w:rsidRPr="004C533F">
              <w:rPr>
                <w:rStyle w:val="FontStyle35"/>
                <w:rFonts w:ascii="Times New Roman" w:hAnsi="Times New Roman" w:cs="Times New Roman"/>
                <w:sz w:val="18"/>
                <w:szCs w:val="18"/>
              </w:rPr>
              <w:t xml:space="preserve">  </w:t>
            </w:r>
            <w:r w:rsidRPr="004C533F">
              <w:rPr>
                <w:rStyle w:val="FontStyle35"/>
                <w:rFonts w:ascii="Times New Roman" w:hAnsi="Times New Roman" w:cs="Times New Roman"/>
                <w:sz w:val="18"/>
                <w:szCs w:val="18"/>
              </w:rPr>
              <w:t xml:space="preserve">MAI </w:t>
            </w:r>
          </w:p>
        </w:tc>
        <w:tc>
          <w:tcPr>
            <w:tcW w:w="860" w:type="dxa"/>
            <w:tcBorders>
              <w:top w:val="single" w:sz="6" w:space="0" w:color="auto"/>
              <w:left w:val="single" w:sz="6" w:space="0" w:color="auto"/>
              <w:bottom w:val="single" w:sz="6" w:space="0" w:color="auto"/>
              <w:right w:val="single" w:sz="6" w:space="0" w:color="auto"/>
            </w:tcBorders>
          </w:tcPr>
          <w:p w14:paraId="3D866E21" w14:textId="77777777" w:rsidR="009572FE" w:rsidRPr="004C533F" w:rsidRDefault="00B137B3"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693BB6E3"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6" w:space="0" w:color="auto"/>
              <w:bottom w:val="single" w:sz="6" w:space="0" w:color="auto"/>
              <w:right w:val="single" w:sz="6" w:space="0" w:color="auto"/>
            </w:tcBorders>
          </w:tcPr>
          <w:p w14:paraId="32E40692"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1.1.4</w:t>
            </w:r>
          </w:p>
        </w:tc>
      </w:tr>
      <w:tr w:rsidR="0067548C" w:rsidRPr="004C533F" w14:paraId="64364488" w14:textId="77777777" w:rsidTr="0067548C">
        <w:tc>
          <w:tcPr>
            <w:tcW w:w="730" w:type="dxa"/>
            <w:tcBorders>
              <w:top w:val="single" w:sz="6" w:space="0" w:color="auto"/>
              <w:left w:val="single" w:sz="6" w:space="0" w:color="auto"/>
              <w:bottom w:val="single" w:sz="6" w:space="0" w:color="auto"/>
              <w:right w:val="single" w:sz="6" w:space="0" w:color="auto"/>
            </w:tcBorders>
          </w:tcPr>
          <w:p w14:paraId="63FBE723" w14:textId="77777777" w:rsidR="009572FE" w:rsidRPr="004C533F" w:rsidRDefault="004E2690"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1.1.3</w:t>
            </w:r>
          </w:p>
        </w:tc>
        <w:tc>
          <w:tcPr>
            <w:tcW w:w="3432" w:type="dxa"/>
            <w:tcBorders>
              <w:top w:val="single" w:sz="6" w:space="0" w:color="auto"/>
              <w:left w:val="single" w:sz="6" w:space="0" w:color="auto"/>
              <w:bottom w:val="single" w:sz="6" w:space="0" w:color="auto"/>
              <w:right w:val="single" w:sz="6" w:space="0" w:color="auto"/>
            </w:tcBorders>
          </w:tcPr>
          <w:p w14:paraId="51DF050D" w14:textId="77777777" w:rsidR="009572FE" w:rsidRPr="004C533F" w:rsidRDefault="009572FE" w:rsidP="0057556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Identificarea, evaluarea și raportarea unitară a incidentelor de integritate, conform HG nr. 599/2018, precum și stabilirea unor măsuri de prevenire și/sau control urmare producerii acestora.</w:t>
            </w:r>
          </w:p>
        </w:tc>
        <w:tc>
          <w:tcPr>
            <w:tcW w:w="3020" w:type="dxa"/>
            <w:tcBorders>
              <w:top w:val="single" w:sz="6" w:space="0" w:color="auto"/>
              <w:left w:val="single" w:sz="6" w:space="0" w:color="auto"/>
              <w:bottom w:val="single" w:sz="6" w:space="0" w:color="auto"/>
              <w:right w:val="single" w:sz="6" w:space="0" w:color="auto"/>
            </w:tcBorders>
          </w:tcPr>
          <w:p w14:paraId="4E00732E" w14:textId="77777777" w:rsidR="00B137B3" w:rsidRPr="004C533F" w:rsidRDefault="00B137B3" w:rsidP="00B137B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incidente identificate </w:t>
            </w:r>
          </w:p>
          <w:p w14:paraId="6E4AE89B" w14:textId="77777777" w:rsidR="00C859D2" w:rsidRPr="004C533F" w:rsidRDefault="00C859D2" w:rsidP="00C859D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Rapoarte întocmite </w:t>
            </w:r>
          </w:p>
          <w:p w14:paraId="3F280AE1" w14:textId="463AB558" w:rsidR="009572FE" w:rsidRPr="004C533F" w:rsidRDefault="00B137B3" w:rsidP="007D31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și tipul de măsuri de prevenire și/sau control luate</w:t>
            </w:r>
          </w:p>
        </w:tc>
        <w:tc>
          <w:tcPr>
            <w:tcW w:w="1775" w:type="dxa"/>
            <w:tcBorders>
              <w:top w:val="single" w:sz="6" w:space="0" w:color="auto"/>
              <w:left w:val="single" w:sz="6" w:space="0" w:color="auto"/>
              <w:bottom w:val="single" w:sz="6" w:space="0" w:color="auto"/>
              <w:right w:val="single" w:sz="6" w:space="0" w:color="auto"/>
            </w:tcBorders>
          </w:tcPr>
          <w:p w14:paraId="7E362B7C" w14:textId="77777777" w:rsidR="009572FE" w:rsidRPr="004C533F" w:rsidRDefault="00F53A5F"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Site DGA</w:t>
            </w:r>
          </w:p>
        </w:tc>
        <w:tc>
          <w:tcPr>
            <w:tcW w:w="2136" w:type="dxa"/>
            <w:tcBorders>
              <w:top w:val="single" w:sz="6" w:space="0" w:color="auto"/>
              <w:left w:val="single" w:sz="6" w:space="0" w:color="auto"/>
              <w:bottom w:val="single" w:sz="6" w:space="0" w:color="auto"/>
              <w:right w:val="single" w:sz="6" w:space="0" w:color="auto"/>
            </w:tcBorders>
          </w:tcPr>
          <w:p w14:paraId="4FA11C42" w14:textId="6C3CC903" w:rsidR="00B137B3" w:rsidRPr="004C533F" w:rsidRDefault="00B137B3" w:rsidP="00B137B3">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Identificarea greșită a faptelor ca </w:t>
            </w:r>
            <w:r w:rsidR="009F3B8E" w:rsidRPr="004C533F">
              <w:rPr>
                <w:rStyle w:val="FontStyle35"/>
                <w:rFonts w:ascii="Times New Roman" w:hAnsi="Times New Roman" w:cs="Times New Roman"/>
                <w:sz w:val="18"/>
                <w:szCs w:val="18"/>
              </w:rPr>
              <w:t>i</w:t>
            </w:r>
            <w:r w:rsidRPr="004C533F">
              <w:rPr>
                <w:rStyle w:val="FontStyle35"/>
                <w:rFonts w:ascii="Times New Roman" w:hAnsi="Times New Roman" w:cs="Times New Roman"/>
                <w:sz w:val="18"/>
                <w:szCs w:val="18"/>
              </w:rPr>
              <w:t xml:space="preserve">ncidente de integritate </w:t>
            </w:r>
          </w:p>
          <w:p w14:paraId="72C5E3F8" w14:textId="419DE653" w:rsidR="009572FE" w:rsidRPr="004C533F" w:rsidRDefault="00B137B3" w:rsidP="008D7FBB">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Lipsa de relevanță a datelor provenită din greșita </w:t>
            </w:r>
            <w:r w:rsidR="008D7FBB" w:rsidRPr="004C533F">
              <w:rPr>
                <w:rStyle w:val="FontStyle35"/>
                <w:rFonts w:ascii="Times New Roman" w:hAnsi="Times New Roman" w:cs="Times New Roman"/>
                <w:sz w:val="18"/>
                <w:szCs w:val="18"/>
              </w:rPr>
              <w:t>î</w:t>
            </w:r>
            <w:r w:rsidRPr="004C533F">
              <w:rPr>
                <w:rStyle w:val="FontStyle35"/>
                <w:rFonts w:ascii="Times New Roman" w:hAnsi="Times New Roman" w:cs="Times New Roman"/>
                <w:sz w:val="18"/>
                <w:szCs w:val="18"/>
              </w:rPr>
              <w:t>ncadrare a faptelor ca incidente de integritate</w:t>
            </w:r>
          </w:p>
        </w:tc>
        <w:tc>
          <w:tcPr>
            <w:tcW w:w="1401" w:type="dxa"/>
            <w:tcBorders>
              <w:top w:val="single" w:sz="6" w:space="0" w:color="auto"/>
              <w:left w:val="single" w:sz="6" w:space="0" w:color="auto"/>
              <w:bottom w:val="single" w:sz="6" w:space="0" w:color="auto"/>
              <w:right w:val="single" w:sz="6" w:space="0" w:color="auto"/>
            </w:tcBorders>
          </w:tcPr>
          <w:p w14:paraId="2CC792B0" w14:textId="77777777" w:rsidR="009572FE" w:rsidRPr="004C533F" w:rsidRDefault="009572FE" w:rsidP="00575564">
            <w:pPr>
              <w:spacing w:after="0"/>
              <w:rPr>
                <w:rFonts w:ascii="Times New Roman" w:hAnsi="Times New Roman" w:cs="Times New Roman"/>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6" w:space="0" w:color="auto"/>
              <w:bottom w:val="single" w:sz="6" w:space="0" w:color="auto"/>
              <w:right w:val="single" w:sz="6" w:space="0" w:color="auto"/>
            </w:tcBorders>
          </w:tcPr>
          <w:p w14:paraId="7F532B7F" w14:textId="77777777" w:rsidR="009572FE" w:rsidRPr="004C533F" w:rsidRDefault="009F3B8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34B8A4DE"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6" w:space="0" w:color="auto"/>
              <w:bottom w:val="single" w:sz="6" w:space="0" w:color="auto"/>
              <w:right w:val="single" w:sz="6" w:space="0" w:color="auto"/>
            </w:tcBorders>
          </w:tcPr>
          <w:p w14:paraId="2A99AAB2"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1.1.5</w:t>
            </w:r>
          </w:p>
        </w:tc>
      </w:tr>
      <w:tr w:rsidR="0067548C" w:rsidRPr="004C533F" w14:paraId="3A48479F" w14:textId="77777777" w:rsidTr="0067548C">
        <w:tc>
          <w:tcPr>
            <w:tcW w:w="730" w:type="dxa"/>
            <w:tcBorders>
              <w:top w:val="single" w:sz="6" w:space="0" w:color="auto"/>
              <w:left w:val="single" w:sz="6" w:space="0" w:color="auto"/>
              <w:bottom w:val="single" w:sz="6" w:space="0" w:color="auto"/>
              <w:right w:val="single" w:sz="6" w:space="0" w:color="auto"/>
            </w:tcBorders>
          </w:tcPr>
          <w:p w14:paraId="10EFF565" w14:textId="77777777" w:rsidR="009572FE" w:rsidRPr="004C533F" w:rsidRDefault="004E2690"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1.1.4</w:t>
            </w:r>
          </w:p>
        </w:tc>
        <w:tc>
          <w:tcPr>
            <w:tcW w:w="3432" w:type="dxa"/>
            <w:tcBorders>
              <w:top w:val="single" w:sz="6" w:space="0" w:color="auto"/>
              <w:left w:val="single" w:sz="6" w:space="0" w:color="auto"/>
              <w:bottom w:val="single" w:sz="6" w:space="0" w:color="auto"/>
              <w:right w:val="single" w:sz="6" w:space="0" w:color="auto"/>
            </w:tcBorders>
          </w:tcPr>
          <w:p w14:paraId="60A5CAF4" w14:textId="77777777" w:rsidR="009572FE" w:rsidRPr="004C533F" w:rsidRDefault="009572FE" w:rsidP="0057556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Transmiterea contribuțiilor solicitate de secretariatul tehnic și participarea la </w:t>
            </w:r>
            <w:r w:rsidRPr="004C533F">
              <w:rPr>
                <w:rStyle w:val="FontStyle35"/>
                <w:rFonts w:ascii="Times New Roman" w:hAnsi="Times New Roman" w:cs="Times New Roman"/>
                <w:sz w:val="18"/>
                <w:szCs w:val="18"/>
              </w:rPr>
              <w:lastRenderedPageBreak/>
              <w:t>activitățile de coordonare și monitorizare a strategiei.</w:t>
            </w:r>
          </w:p>
        </w:tc>
        <w:tc>
          <w:tcPr>
            <w:tcW w:w="3020" w:type="dxa"/>
            <w:tcBorders>
              <w:top w:val="single" w:sz="6" w:space="0" w:color="auto"/>
              <w:left w:val="single" w:sz="6" w:space="0" w:color="auto"/>
              <w:bottom w:val="single" w:sz="6" w:space="0" w:color="auto"/>
              <w:right w:val="single" w:sz="6" w:space="0" w:color="auto"/>
            </w:tcBorders>
          </w:tcPr>
          <w:p w14:paraId="5124D075" w14:textId="36130078" w:rsidR="009F3B8E" w:rsidRPr="004C533F" w:rsidRDefault="009F3B8E" w:rsidP="009F3B8E">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Participarea la reuniunile platformelor de cooperare</w:t>
            </w:r>
          </w:p>
          <w:p w14:paraId="32052211" w14:textId="580AB287" w:rsidR="009F3B8E" w:rsidRPr="004C533F" w:rsidRDefault="009F3B8E" w:rsidP="009F3B8E">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Transmiterea raportării anuale privind implementarea măsurilor prevăzute în strategie, însoțită de anexele completate urmare a colectării integrale a </w:t>
            </w:r>
            <w:r w:rsidR="007D3114" w:rsidRPr="004C533F">
              <w:rPr>
                <w:rStyle w:val="FontStyle35"/>
                <w:rFonts w:ascii="Times New Roman" w:hAnsi="Times New Roman" w:cs="Times New Roman"/>
                <w:sz w:val="18"/>
                <w:szCs w:val="18"/>
              </w:rPr>
              <w:t>i</w:t>
            </w:r>
            <w:r w:rsidRPr="004C533F">
              <w:rPr>
                <w:rStyle w:val="FontStyle35"/>
                <w:rFonts w:ascii="Times New Roman" w:hAnsi="Times New Roman" w:cs="Times New Roman"/>
                <w:sz w:val="18"/>
                <w:szCs w:val="18"/>
              </w:rPr>
              <w:t xml:space="preserve">ndicatorilor </w:t>
            </w:r>
          </w:p>
          <w:p w14:paraId="09F8A246" w14:textId="77777777" w:rsidR="009572FE" w:rsidRPr="004C533F" w:rsidRDefault="009F3B8E" w:rsidP="009F3B8E">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Participarea la misiunile tematice de evaluare</w:t>
            </w:r>
          </w:p>
        </w:tc>
        <w:tc>
          <w:tcPr>
            <w:tcW w:w="1775" w:type="dxa"/>
            <w:tcBorders>
              <w:top w:val="single" w:sz="6" w:space="0" w:color="auto"/>
              <w:left w:val="single" w:sz="6" w:space="0" w:color="auto"/>
              <w:bottom w:val="single" w:sz="6" w:space="0" w:color="auto"/>
              <w:right w:val="single" w:sz="6" w:space="0" w:color="auto"/>
            </w:tcBorders>
          </w:tcPr>
          <w:p w14:paraId="2275FE78" w14:textId="1F1DECEE" w:rsidR="009572FE" w:rsidRPr="004C533F" w:rsidRDefault="00F53A5F"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Minute ale </w:t>
            </w:r>
            <w:r w:rsidR="007D3114" w:rsidRPr="004C533F">
              <w:rPr>
                <w:rStyle w:val="FontStyle35"/>
                <w:rFonts w:ascii="Times New Roman" w:hAnsi="Times New Roman" w:cs="Times New Roman"/>
                <w:sz w:val="18"/>
                <w:szCs w:val="18"/>
              </w:rPr>
              <w:t>p</w:t>
            </w:r>
            <w:r w:rsidRPr="004C533F">
              <w:rPr>
                <w:rStyle w:val="FontStyle35"/>
                <w:rFonts w:ascii="Times New Roman" w:hAnsi="Times New Roman" w:cs="Times New Roman"/>
                <w:sz w:val="18"/>
                <w:szCs w:val="18"/>
              </w:rPr>
              <w:t>latformelor</w:t>
            </w:r>
          </w:p>
          <w:p w14:paraId="23B00D6C" w14:textId="77777777" w:rsidR="00F53A5F" w:rsidRPr="004C533F" w:rsidRDefault="00F53A5F"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Adrese de înaintare a documentelor</w:t>
            </w:r>
          </w:p>
          <w:p w14:paraId="33FFBB2E" w14:textId="77777777" w:rsidR="00F53A5F" w:rsidRPr="004C533F" w:rsidRDefault="00F53A5F"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Rapoarte de evaluare a misiunilor</w:t>
            </w:r>
          </w:p>
        </w:tc>
        <w:tc>
          <w:tcPr>
            <w:tcW w:w="2136" w:type="dxa"/>
            <w:tcBorders>
              <w:top w:val="single" w:sz="6" w:space="0" w:color="auto"/>
              <w:left w:val="single" w:sz="6" w:space="0" w:color="auto"/>
              <w:bottom w:val="single" w:sz="6" w:space="0" w:color="auto"/>
              <w:right w:val="single" w:sz="6" w:space="0" w:color="auto"/>
            </w:tcBorders>
          </w:tcPr>
          <w:p w14:paraId="74BCB078" w14:textId="031EA6F5" w:rsidR="009F3B8E" w:rsidRPr="004C533F" w:rsidRDefault="009F3B8E" w:rsidP="009F3B8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Transmiterea de date incomplete sau cu </w:t>
            </w:r>
            <w:r w:rsidR="008D7FBB" w:rsidRPr="004C533F">
              <w:rPr>
                <w:rStyle w:val="FontStyle35"/>
                <w:rFonts w:ascii="Times New Roman" w:hAnsi="Times New Roman" w:cs="Times New Roman"/>
                <w:sz w:val="18"/>
                <w:szCs w:val="18"/>
              </w:rPr>
              <w:t>î</w:t>
            </w:r>
            <w:r w:rsidRPr="004C533F">
              <w:rPr>
                <w:rStyle w:val="FontStyle35"/>
                <w:rFonts w:ascii="Times New Roman" w:hAnsi="Times New Roman" w:cs="Times New Roman"/>
                <w:sz w:val="18"/>
                <w:szCs w:val="18"/>
              </w:rPr>
              <w:t xml:space="preserve">ntârziere </w:t>
            </w:r>
          </w:p>
          <w:p w14:paraId="54070B64" w14:textId="1BB15944" w:rsidR="009572FE" w:rsidRPr="004C533F" w:rsidRDefault="009F3B8E" w:rsidP="007D3114">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2D4CDF22"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DGA, cu sprijinul structurilor MAI</w:t>
            </w:r>
          </w:p>
        </w:tc>
        <w:tc>
          <w:tcPr>
            <w:tcW w:w="860" w:type="dxa"/>
            <w:tcBorders>
              <w:top w:val="single" w:sz="6" w:space="0" w:color="auto"/>
              <w:left w:val="single" w:sz="6" w:space="0" w:color="auto"/>
              <w:bottom w:val="single" w:sz="6" w:space="0" w:color="auto"/>
              <w:right w:val="single" w:sz="6" w:space="0" w:color="auto"/>
            </w:tcBorders>
          </w:tcPr>
          <w:p w14:paraId="7918F317" w14:textId="77777777" w:rsidR="009572FE" w:rsidRPr="004C533F" w:rsidRDefault="00F53A5F"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4D32AE18"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2C4DA88F"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1.1.6</w:t>
            </w:r>
          </w:p>
        </w:tc>
      </w:tr>
      <w:tr w:rsidR="0067548C" w:rsidRPr="004C533F" w14:paraId="117E6133" w14:textId="77777777" w:rsidTr="0067548C">
        <w:tc>
          <w:tcPr>
            <w:tcW w:w="730" w:type="dxa"/>
            <w:tcBorders>
              <w:top w:val="single" w:sz="6" w:space="0" w:color="auto"/>
              <w:left w:val="single" w:sz="6" w:space="0" w:color="auto"/>
              <w:bottom w:val="single" w:sz="6" w:space="0" w:color="auto"/>
              <w:right w:val="single" w:sz="6" w:space="0" w:color="auto"/>
            </w:tcBorders>
          </w:tcPr>
          <w:p w14:paraId="01F07828" w14:textId="77777777" w:rsidR="009572FE" w:rsidRPr="004C533F" w:rsidRDefault="004E2690"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Măsura 1.1.5</w:t>
            </w:r>
          </w:p>
        </w:tc>
        <w:tc>
          <w:tcPr>
            <w:tcW w:w="3432" w:type="dxa"/>
            <w:tcBorders>
              <w:top w:val="single" w:sz="6" w:space="0" w:color="auto"/>
              <w:left w:val="single" w:sz="6" w:space="0" w:color="auto"/>
              <w:bottom w:val="single" w:sz="6" w:space="0" w:color="auto"/>
              <w:right w:val="single" w:sz="6" w:space="0" w:color="auto"/>
            </w:tcBorders>
          </w:tcPr>
          <w:p w14:paraId="013E3E66" w14:textId="5ED95389" w:rsidR="009572FE" w:rsidRPr="004C533F" w:rsidRDefault="009572FE" w:rsidP="0057556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Intensificarea utilizării noului portal al SNA pentru creșterea gradului de informare a publicului despre monitorizarea implementării SNA, a noilor tendințe și evoluții în domeniul integrității.</w:t>
            </w:r>
          </w:p>
        </w:tc>
        <w:tc>
          <w:tcPr>
            <w:tcW w:w="3020" w:type="dxa"/>
            <w:tcBorders>
              <w:top w:val="single" w:sz="6" w:space="0" w:color="auto"/>
              <w:left w:val="single" w:sz="6" w:space="0" w:color="auto"/>
              <w:bottom w:val="single" w:sz="6" w:space="0" w:color="auto"/>
              <w:right w:val="single" w:sz="6" w:space="0" w:color="auto"/>
            </w:tcBorders>
          </w:tcPr>
          <w:p w14:paraId="493C1C63" w14:textId="7EB321E6" w:rsidR="009F3B8E" w:rsidRPr="004C533F" w:rsidRDefault="009F3B8E" w:rsidP="009F3B8E">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Seturi de date încărcate de instituțiile vizate (prin raportare la obligațiile derivate din SNA)</w:t>
            </w:r>
          </w:p>
          <w:p w14:paraId="2219ED0A" w14:textId="77777777" w:rsidR="009572FE" w:rsidRPr="004C533F" w:rsidRDefault="009F3B8E" w:rsidP="009F3B8E">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accesări ale portalului</w:t>
            </w:r>
          </w:p>
        </w:tc>
        <w:tc>
          <w:tcPr>
            <w:tcW w:w="1775" w:type="dxa"/>
            <w:tcBorders>
              <w:top w:val="single" w:sz="6" w:space="0" w:color="auto"/>
              <w:left w:val="single" w:sz="6" w:space="0" w:color="auto"/>
              <w:bottom w:val="single" w:sz="6" w:space="0" w:color="auto"/>
              <w:right w:val="single" w:sz="6" w:space="0" w:color="auto"/>
            </w:tcBorders>
          </w:tcPr>
          <w:p w14:paraId="57A761C3" w14:textId="77777777" w:rsidR="009572FE" w:rsidRPr="004C533F" w:rsidRDefault="00F53A5F"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Portal SNA</w:t>
            </w:r>
          </w:p>
        </w:tc>
        <w:tc>
          <w:tcPr>
            <w:tcW w:w="2136" w:type="dxa"/>
            <w:tcBorders>
              <w:top w:val="single" w:sz="6" w:space="0" w:color="auto"/>
              <w:left w:val="single" w:sz="6" w:space="0" w:color="auto"/>
              <w:bottom w:val="single" w:sz="6" w:space="0" w:color="auto"/>
              <w:right w:val="single" w:sz="6" w:space="0" w:color="auto"/>
            </w:tcBorders>
          </w:tcPr>
          <w:p w14:paraId="4B5E5A78" w14:textId="77777777" w:rsidR="009F3B8E" w:rsidRPr="004C533F" w:rsidRDefault="009F3B8E" w:rsidP="009F3B8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Funcționarea deficitară a </w:t>
            </w:r>
          </w:p>
          <w:p w14:paraId="7DC18542" w14:textId="77777777" w:rsidR="009F3B8E" w:rsidRPr="004C533F" w:rsidRDefault="009F3B8E" w:rsidP="009F3B8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portalului</w:t>
            </w:r>
          </w:p>
          <w:p w14:paraId="042222C0" w14:textId="77777777" w:rsidR="009F3B8E" w:rsidRPr="004C533F" w:rsidRDefault="009F3B8E" w:rsidP="009F3B8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Acces limitat la internet</w:t>
            </w:r>
          </w:p>
          <w:p w14:paraId="2C9BD746" w14:textId="77777777" w:rsidR="009F3B8E" w:rsidRPr="004C533F" w:rsidRDefault="009F3B8E" w:rsidP="009F3B8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de acuratețe a datelor încărcate</w:t>
            </w:r>
          </w:p>
          <w:p w14:paraId="719E62C1" w14:textId="77777777" w:rsidR="009572FE" w:rsidRPr="004C533F" w:rsidRDefault="009F3B8E" w:rsidP="009F3B8E">
            <w:pPr>
              <w:pStyle w:val="Style14"/>
              <w:widowControl/>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Raportarea neunitară</w:t>
            </w:r>
          </w:p>
        </w:tc>
        <w:tc>
          <w:tcPr>
            <w:tcW w:w="1401" w:type="dxa"/>
            <w:tcBorders>
              <w:top w:val="single" w:sz="6" w:space="0" w:color="auto"/>
              <w:left w:val="single" w:sz="6" w:space="0" w:color="auto"/>
              <w:bottom w:val="single" w:sz="6" w:space="0" w:color="auto"/>
              <w:right w:val="single" w:sz="6" w:space="0" w:color="auto"/>
            </w:tcBorders>
          </w:tcPr>
          <w:p w14:paraId="643F8D82" w14:textId="77777777" w:rsidR="009572FE" w:rsidRPr="004C533F" w:rsidRDefault="00F53A5F"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 cu sprijinul structurilor</w:t>
            </w:r>
            <w:r w:rsidR="009572FE" w:rsidRPr="004C533F">
              <w:rPr>
                <w:rStyle w:val="FontStyle35"/>
                <w:rFonts w:ascii="Times New Roman" w:hAnsi="Times New Roman" w:cs="Times New Roman"/>
                <w:sz w:val="18"/>
                <w:szCs w:val="18"/>
              </w:rPr>
              <w:t xml:space="preserve"> MAI</w:t>
            </w:r>
          </w:p>
        </w:tc>
        <w:tc>
          <w:tcPr>
            <w:tcW w:w="860" w:type="dxa"/>
            <w:tcBorders>
              <w:top w:val="single" w:sz="6" w:space="0" w:color="auto"/>
              <w:left w:val="single" w:sz="6" w:space="0" w:color="auto"/>
              <w:bottom w:val="single" w:sz="6" w:space="0" w:color="auto"/>
              <w:right w:val="single" w:sz="6" w:space="0" w:color="auto"/>
            </w:tcBorders>
          </w:tcPr>
          <w:p w14:paraId="752496C1" w14:textId="77777777" w:rsidR="009572FE" w:rsidRPr="004C533F" w:rsidRDefault="00F53A5F"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17B864D9"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Permanent </w:t>
            </w:r>
          </w:p>
        </w:tc>
        <w:tc>
          <w:tcPr>
            <w:tcW w:w="1323" w:type="dxa"/>
            <w:tcBorders>
              <w:top w:val="single" w:sz="6" w:space="0" w:color="auto"/>
              <w:left w:val="single" w:sz="6" w:space="0" w:color="auto"/>
              <w:bottom w:val="single" w:sz="6" w:space="0" w:color="auto"/>
              <w:right w:val="single" w:sz="6" w:space="0" w:color="auto"/>
            </w:tcBorders>
          </w:tcPr>
          <w:p w14:paraId="1801A0B1"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1.1.7</w:t>
            </w:r>
          </w:p>
        </w:tc>
      </w:tr>
      <w:tr w:rsidR="0067548C" w:rsidRPr="004C533F" w14:paraId="0C7E6C5B" w14:textId="77777777" w:rsidTr="0067548C">
        <w:tc>
          <w:tcPr>
            <w:tcW w:w="730" w:type="dxa"/>
            <w:tcBorders>
              <w:top w:val="single" w:sz="6" w:space="0" w:color="auto"/>
              <w:left w:val="single" w:sz="6" w:space="0" w:color="auto"/>
              <w:bottom w:val="single" w:sz="6" w:space="0" w:color="auto"/>
              <w:right w:val="single" w:sz="6" w:space="0" w:color="auto"/>
            </w:tcBorders>
          </w:tcPr>
          <w:p w14:paraId="38638C2A" w14:textId="77777777" w:rsidR="009572FE" w:rsidRPr="004C533F" w:rsidRDefault="004E2690"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1.1.6</w:t>
            </w:r>
          </w:p>
        </w:tc>
        <w:tc>
          <w:tcPr>
            <w:tcW w:w="3432" w:type="dxa"/>
            <w:tcBorders>
              <w:top w:val="single" w:sz="6" w:space="0" w:color="auto"/>
              <w:left w:val="single" w:sz="6" w:space="0" w:color="auto"/>
              <w:bottom w:val="single" w:sz="6" w:space="0" w:color="auto"/>
              <w:right w:val="single" w:sz="6" w:space="0" w:color="auto"/>
            </w:tcBorders>
          </w:tcPr>
          <w:p w14:paraId="5E04E84B" w14:textId="77777777" w:rsidR="009572FE" w:rsidRPr="004C533F" w:rsidRDefault="009572FE" w:rsidP="0057556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Îmbunătățirea criteriilor de selecție, promovare și/sau recompensare a persoanelor aflate în funcții publice, prin consolidarea garanțiilor de integritate, luând în calcul inclusiv abaterile de la normele etice.</w:t>
            </w:r>
          </w:p>
        </w:tc>
        <w:tc>
          <w:tcPr>
            <w:tcW w:w="3020" w:type="dxa"/>
            <w:tcBorders>
              <w:top w:val="single" w:sz="6" w:space="0" w:color="auto"/>
              <w:left w:val="single" w:sz="6" w:space="0" w:color="auto"/>
              <w:bottom w:val="single" w:sz="6" w:space="0" w:color="auto"/>
              <w:right w:val="single" w:sz="6" w:space="0" w:color="auto"/>
            </w:tcBorders>
          </w:tcPr>
          <w:p w14:paraId="7D50788F" w14:textId="77777777" w:rsidR="009572FE" w:rsidRPr="004C533F" w:rsidRDefault="00F53A5F"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Analiza legislației realizată</w:t>
            </w:r>
          </w:p>
          <w:p w14:paraId="5B8A8BB6" w14:textId="68824C52" w:rsidR="00F53A5F" w:rsidRPr="004C533F" w:rsidRDefault="00F53A5F" w:rsidP="007D31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Propuneri legislative sau de alt tip elaborate pe baza concluziilor analizei</w:t>
            </w:r>
          </w:p>
        </w:tc>
        <w:tc>
          <w:tcPr>
            <w:tcW w:w="1775" w:type="dxa"/>
            <w:tcBorders>
              <w:top w:val="single" w:sz="6" w:space="0" w:color="auto"/>
              <w:left w:val="single" w:sz="6" w:space="0" w:color="auto"/>
              <w:bottom w:val="single" w:sz="6" w:space="0" w:color="auto"/>
              <w:right w:val="single" w:sz="6" w:space="0" w:color="auto"/>
            </w:tcBorders>
          </w:tcPr>
          <w:p w14:paraId="6D1EA6E5" w14:textId="77777777" w:rsidR="009572FE" w:rsidRPr="004C533F" w:rsidRDefault="00B57742" w:rsidP="0057556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w:t>
            </w:r>
            <w:r w:rsidR="00F53A5F" w:rsidRPr="004C533F">
              <w:rPr>
                <w:rStyle w:val="FontStyle35"/>
                <w:rFonts w:ascii="Times New Roman" w:hAnsi="Times New Roman" w:cs="Times New Roman"/>
                <w:sz w:val="18"/>
                <w:szCs w:val="18"/>
              </w:rPr>
              <w:t>DGMRU</w:t>
            </w:r>
          </w:p>
        </w:tc>
        <w:tc>
          <w:tcPr>
            <w:tcW w:w="2136" w:type="dxa"/>
            <w:tcBorders>
              <w:top w:val="single" w:sz="6" w:space="0" w:color="auto"/>
              <w:left w:val="single" w:sz="6" w:space="0" w:color="auto"/>
              <w:bottom w:val="single" w:sz="6" w:space="0" w:color="auto"/>
              <w:right w:val="single" w:sz="6" w:space="0" w:color="auto"/>
            </w:tcBorders>
          </w:tcPr>
          <w:p w14:paraId="292D14A6" w14:textId="6AF3CE51" w:rsidR="009572FE" w:rsidRPr="004C533F" w:rsidRDefault="00F53A5F" w:rsidP="007D3114">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417DF3E1" w14:textId="42C615FF"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DGMRU</w:t>
            </w:r>
            <w:r w:rsidR="009A49F0" w:rsidRPr="004C533F">
              <w:rPr>
                <w:rStyle w:val="FontStyle35"/>
                <w:rFonts w:ascii="Times New Roman" w:hAnsi="Times New Roman" w:cs="Times New Roman"/>
                <w:sz w:val="18"/>
                <w:szCs w:val="18"/>
              </w:rPr>
              <w:t>, cu sprijinul structurilor MAI</w:t>
            </w:r>
          </w:p>
        </w:tc>
        <w:tc>
          <w:tcPr>
            <w:tcW w:w="860" w:type="dxa"/>
            <w:tcBorders>
              <w:top w:val="single" w:sz="6" w:space="0" w:color="auto"/>
              <w:left w:val="single" w:sz="6" w:space="0" w:color="auto"/>
              <w:bottom w:val="single" w:sz="6" w:space="0" w:color="auto"/>
              <w:right w:val="single" w:sz="6" w:space="0" w:color="auto"/>
            </w:tcBorders>
          </w:tcPr>
          <w:p w14:paraId="1801D4D5" w14:textId="77777777" w:rsidR="009572FE" w:rsidRPr="004C533F" w:rsidRDefault="00F53A5F"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194EBDE8"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2023</w:t>
            </w:r>
          </w:p>
        </w:tc>
        <w:tc>
          <w:tcPr>
            <w:tcW w:w="1323" w:type="dxa"/>
            <w:tcBorders>
              <w:top w:val="single" w:sz="6" w:space="0" w:color="auto"/>
              <w:left w:val="single" w:sz="6" w:space="0" w:color="auto"/>
              <w:bottom w:val="single" w:sz="6" w:space="0" w:color="auto"/>
              <w:right w:val="single" w:sz="6" w:space="0" w:color="auto"/>
            </w:tcBorders>
          </w:tcPr>
          <w:p w14:paraId="7CD82E8A" w14:textId="77777777" w:rsidR="009572FE" w:rsidRPr="004C533F" w:rsidRDefault="009572FE" w:rsidP="0057556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1.1.9</w:t>
            </w:r>
          </w:p>
        </w:tc>
      </w:tr>
      <w:tr w:rsidR="0067548C" w:rsidRPr="004C533F" w14:paraId="4DA35241" w14:textId="77777777" w:rsidTr="0067548C">
        <w:tc>
          <w:tcPr>
            <w:tcW w:w="730" w:type="dxa"/>
            <w:tcBorders>
              <w:top w:val="single" w:sz="6" w:space="0" w:color="auto"/>
              <w:left w:val="single" w:sz="6" w:space="0" w:color="auto"/>
              <w:bottom w:val="single" w:sz="6" w:space="0" w:color="auto"/>
              <w:right w:val="single" w:sz="6" w:space="0" w:color="auto"/>
            </w:tcBorders>
          </w:tcPr>
          <w:p w14:paraId="690F9B39"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1.1.7</w:t>
            </w:r>
          </w:p>
        </w:tc>
        <w:tc>
          <w:tcPr>
            <w:tcW w:w="3432" w:type="dxa"/>
            <w:tcBorders>
              <w:top w:val="single" w:sz="6" w:space="0" w:color="auto"/>
              <w:left w:val="single" w:sz="6" w:space="0" w:color="auto"/>
              <w:bottom w:val="single" w:sz="6" w:space="0" w:color="auto"/>
              <w:right w:val="single" w:sz="6" w:space="0" w:color="auto"/>
            </w:tcBorders>
          </w:tcPr>
          <w:p w14:paraId="16C2D471" w14:textId="6DCE1A88" w:rsidR="00A3179C" w:rsidRPr="004C533F" w:rsidRDefault="00A3179C" w:rsidP="00A3179C">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Creșterea gradului de conștientizare anticorupție în rândul personalului MAI prin activități de informare și instruire anticorupție</w:t>
            </w:r>
            <w:r w:rsidR="00B61D48" w:rsidRPr="004C533F">
              <w:rPr>
                <w:rStyle w:val="FontStyle35"/>
                <w:rFonts w:ascii="Times New Roman" w:hAnsi="Times New Roman" w:cs="Times New Roman"/>
                <w:sz w:val="18"/>
                <w:szCs w:val="18"/>
              </w:rPr>
              <w:t>, precum și prin  intermediul unor publicații, ghiduri, buletine documentare și de informare sau alte materiale cu caracter informativ.</w:t>
            </w:r>
          </w:p>
        </w:tc>
        <w:tc>
          <w:tcPr>
            <w:tcW w:w="3020" w:type="dxa"/>
            <w:tcBorders>
              <w:top w:val="single" w:sz="6" w:space="0" w:color="auto"/>
              <w:left w:val="single" w:sz="6" w:space="0" w:color="auto"/>
              <w:bottom w:val="single" w:sz="6" w:space="0" w:color="auto"/>
              <w:right w:val="single" w:sz="6" w:space="0" w:color="auto"/>
            </w:tcBorders>
          </w:tcPr>
          <w:p w14:paraId="4B5CBAC2"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activități de informare anticorupție</w:t>
            </w:r>
          </w:p>
          <w:p w14:paraId="3F7577CC"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personal participant la activitățile de informare anticorupție</w:t>
            </w:r>
          </w:p>
          <w:p w14:paraId="1881A65A"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activități de instruire anticorupție</w:t>
            </w:r>
          </w:p>
          <w:p w14:paraId="78503B69"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personal participant la activitățile de instruire anticorupție</w:t>
            </w:r>
          </w:p>
          <w:p w14:paraId="40D78AFC" w14:textId="4C3443B0" w:rsidR="00B61D48" w:rsidRPr="004C533F" w:rsidRDefault="00B61D48"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și tipul materialelor cu caracter informativ</w:t>
            </w:r>
          </w:p>
        </w:tc>
        <w:tc>
          <w:tcPr>
            <w:tcW w:w="1775" w:type="dxa"/>
            <w:tcBorders>
              <w:top w:val="single" w:sz="6" w:space="0" w:color="auto"/>
              <w:left w:val="single" w:sz="6" w:space="0" w:color="auto"/>
              <w:bottom w:val="single" w:sz="6" w:space="0" w:color="auto"/>
              <w:right w:val="single" w:sz="6" w:space="0" w:color="auto"/>
            </w:tcBorders>
          </w:tcPr>
          <w:p w14:paraId="27FBB98B" w14:textId="7EF43553" w:rsidR="00A3179C" w:rsidRPr="004C533F" w:rsidRDefault="00A3179C" w:rsidP="00CC2AC9">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w:t>
            </w:r>
            <w:r w:rsidR="00CC2AC9" w:rsidRPr="004C533F">
              <w:rPr>
                <w:rStyle w:val="FontStyle35"/>
                <w:rFonts w:ascii="Times New Roman" w:hAnsi="Times New Roman" w:cs="Times New Roman"/>
                <w:sz w:val="18"/>
                <w:szCs w:val="18"/>
              </w:rPr>
              <w:t>DGA și ale structurilor MAI</w:t>
            </w:r>
          </w:p>
        </w:tc>
        <w:tc>
          <w:tcPr>
            <w:tcW w:w="2136" w:type="dxa"/>
            <w:tcBorders>
              <w:top w:val="single" w:sz="6" w:space="0" w:color="auto"/>
              <w:left w:val="single" w:sz="6" w:space="0" w:color="auto"/>
              <w:bottom w:val="single" w:sz="6" w:space="0" w:color="auto"/>
              <w:right w:val="single" w:sz="6" w:space="0" w:color="auto"/>
            </w:tcBorders>
          </w:tcPr>
          <w:p w14:paraId="3732A522" w14:textId="37F28CA7" w:rsidR="00A3179C" w:rsidRPr="004C533F" w:rsidRDefault="00A3179C" w:rsidP="00A3179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p w14:paraId="5FC8736A" w14:textId="77777777" w:rsidR="00A3179C" w:rsidRPr="004C533F" w:rsidRDefault="00A3179C" w:rsidP="00A3179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Gestionarea deficitară, de către consilierii pentru integritate, a evidenței personalului participant la astfel de activități</w:t>
            </w:r>
          </w:p>
          <w:p w14:paraId="2CF5E0CB" w14:textId="6FC1C140" w:rsidR="00D35E5D" w:rsidRPr="004C533F" w:rsidRDefault="00D35E5D" w:rsidP="00A3179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Interesul scăzut pentru elaborarea unor materiale de specialitate</w:t>
            </w:r>
          </w:p>
        </w:tc>
        <w:tc>
          <w:tcPr>
            <w:tcW w:w="1401" w:type="dxa"/>
            <w:tcBorders>
              <w:top w:val="single" w:sz="6" w:space="0" w:color="auto"/>
              <w:left w:val="single" w:sz="6" w:space="0" w:color="auto"/>
              <w:bottom w:val="single" w:sz="6" w:space="0" w:color="auto"/>
              <w:right w:val="single" w:sz="6" w:space="0" w:color="auto"/>
            </w:tcBorders>
          </w:tcPr>
          <w:p w14:paraId="6FBDA49C"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 cu sprijinul structurilor MAI</w:t>
            </w:r>
          </w:p>
        </w:tc>
        <w:tc>
          <w:tcPr>
            <w:tcW w:w="860" w:type="dxa"/>
            <w:tcBorders>
              <w:top w:val="single" w:sz="6" w:space="0" w:color="auto"/>
              <w:left w:val="single" w:sz="6" w:space="0" w:color="auto"/>
              <w:bottom w:val="single" w:sz="6" w:space="0" w:color="auto"/>
              <w:right w:val="single" w:sz="6" w:space="0" w:color="auto"/>
            </w:tcBorders>
          </w:tcPr>
          <w:p w14:paraId="5960DED8" w14:textId="61EB2226" w:rsidR="00A3179C" w:rsidRPr="004C533F" w:rsidRDefault="00182C17" w:rsidP="00182C17">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w:t>
            </w:r>
            <w:r w:rsidR="00A3179C" w:rsidRPr="004C533F">
              <w:rPr>
                <w:rStyle w:val="FontStyle35"/>
                <w:rFonts w:ascii="Times New Roman" w:hAnsi="Times New Roman" w:cs="Times New Roman"/>
                <w:sz w:val="18"/>
                <w:szCs w:val="18"/>
              </w:rPr>
              <w:t xml:space="preserve"> DGA</w:t>
            </w:r>
          </w:p>
        </w:tc>
        <w:tc>
          <w:tcPr>
            <w:tcW w:w="895" w:type="dxa"/>
            <w:tcBorders>
              <w:top w:val="single" w:sz="6" w:space="0" w:color="auto"/>
              <w:left w:val="single" w:sz="6" w:space="0" w:color="auto"/>
              <w:bottom w:val="single" w:sz="6" w:space="0" w:color="auto"/>
              <w:right w:val="single" w:sz="6" w:space="0" w:color="auto"/>
            </w:tcBorders>
          </w:tcPr>
          <w:p w14:paraId="7451ED24"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6" w:space="0" w:color="auto"/>
              <w:bottom w:val="single" w:sz="6" w:space="0" w:color="auto"/>
              <w:right w:val="single" w:sz="6" w:space="0" w:color="auto"/>
            </w:tcBorders>
          </w:tcPr>
          <w:p w14:paraId="060374C5"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p>
        </w:tc>
      </w:tr>
      <w:tr w:rsidR="0067548C" w:rsidRPr="004C533F" w14:paraId="1419B2FB" w14:textId="77777777" w:rsidTr="0067548C">
        <w:tc>
          <w:tcPr>
            <w:tcW w:w="730" w:type="dxa"/>
            <w:tcBorders>
              <w:top w:val="single" w:sz="6" w:space="0" w:color="auto"/>
              <w:left w:val="single" w:sz="6" w:space="0" w:color="auto"/>
              <w:bottom w:val="single" w:sz="6" w:space="0" w:color="auto"/>
              <w:right w:val="single" w:sz="6" w:space="0" w:color="auto"/>
            </w:tcBorders>
          </w:tcPr>
          <w:p w14:paraId="02C29767" w14:textId="68959B8A"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w:t>
            </w:r>
            <w:r w:rsidR="00D35E5D" w:rsidRPr="004C533F">
              <w:rPr>
                <w:rStyle w:val="FontStyle35"/>
                <w:rFonts w:ascii="Times New Roman" w:hAnsi="Times New Roman" w:cs="Times New Roman"/>
                <w:sz w:val="18"/>
                <w:szCs w:val="18"/>
              </w:rPr>
              <w:t>8</w:t>
            </w:r>
          </w:p>
        </w:tc>
        <w:tc>
          <w:tcPr>
            <w:tcW w:w="3432" w:type="dxa"/>
            <w:tcBorders>
              <w:top w:val="single" w:sz="6" w:space="0" w:color="auto"/>
              <w:left w:val="single" w:sz="6" w:space="0" w:color="auto"/>
              <w:bottom w:val="single" w:sz="6" w:space="0" w:color="auto"/>
              <w:right w:val="single" w:sz="6" w:space="0" w:color="auto"/>
            </w:tcBorders>
          </w:tcPr>
          <w:p w14:paraId="7E36F520" w14:textId="77777777" w:rsidR="00A3179C" w:rsidRPr="004C533F" w:rsidRDefault="00A3179C" w:rsidP="00A3179C">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Testarea integrității profesionale a personalului MAI</w:t>
            </w:r>
          </w:p>
        </w:tc>
        <w:tc>
          <w:tcPr>
            <w:tcW w:w="3020" w:type="dxa"/>
            <w:tcBorders>
              <w:top w:val="single" w:sz="6" w:space="0" w:color="auto"/>
              <w:left w:val="single" w:sz="6" w:space="0" w:color="auto"/>
              <w:bottom w:val="single" w:sz="6" w:space="0" w:color="auto"/>
              <w:right w:val="single" w:sz="6" w:space="0" w:color="auto"/>
            </w:tcBorders>
          </w:tcPr>
          <w:p w14:paraId="1D66BB00"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teste efectuate</w:t>
            </w:r>
          </w:p>
          <w:p w14:paraId="0920A879"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persoane testate</w:t>
            </w:r>
          </w:p>
        </w:tc>
        <w:tc>
          <w:tcPr>
            <w:tcW w:w="1775" w:type="dxa"/>
            <w:tcBorders>
              <w:top w:val="single" w:sz="6" w:space="0" w:color="auto"/>
              <w:left w:val="single" w:sz="6" w:space="0" w:color="auto"/>
              <w:bottom w:val="single" w:sz="6" w:space="0" w:color="auto"/>
              <w:right w:val="single" w:sz="6" w:space="0" w:color="auto"/>
            </w:tcBorders>
          </w:tcPr>
          <w:p w14:paraId="44EBE9A5" w14:textId="77777777" w:rsidR="00A3179C" w:rsidRPr="004C533F" w:rsidRDefault="00A3179C" w:rsidP="00A3179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DGA</w:t>
            </w:r>
          </w:p>
        </w:tc>
        <w:tc>
          <w:tcPr>
            <w:tcW w:w="2136" w:type="dxa"/>
            <w:tcBorders>
              <w:top w:val="single" w:sz="6" w:space="0" w:color="auto"/>
              <w:left w:val="single" w:sz="6" w:space="0" w:color="auto"/>
              <w:bottom w:val="single" w:sz="6" w:space="0" w:color="auto"/>
              <w:right w:val="single" w:sz="6" w:space="0" w:color="auto"/>
            </w:tcBorders>
          </w:tcPr>
          <w:p w14:paraId="2D26C835" w14:textId="3AB59935" w:rsidR="00A3179C" w:rsidRPr="004C533F" w:rsidRDefault="00A3179C" w:rsidP="008D7FBB">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43DB57D2"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w:t>
            </w:r>
          </w:p>
        </w:tc>
        <w:tc>
          <w:tcPr>
            <w:tcW w:w="860" w:type="dxa"/>
            <w:tcBorders>
              <w:top w:val="single" w:sz="6" w:space="0" w:color="auto"/>
              <w:left w:val="single" w:sz="6" w:space="0" w:color="auto"/>
              <w:bottom w:val="single" w:sz="6" w:space="0" w:color="auto"/>
              <w:right w:val="single" w:sz="6" w:space="0" w:color="auto"/>
            </w:tcBorders>
          </w:tcPr>
          <w:p w14:paraId="50C4E077" w14:textId="09DCB560" w:rsidR="00A3179C" w:rsidRPr="004C533F" w:rsidRDefault="00182C17"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Buget </w:t>
            </w:r>
            <w:r w:rsidR="00A3179C" w:rsidRPr="004C533F">
              <w:rPr>
                <w:rStyle w:val="FontStyle35"/>
                <w:rFonts w:ascii="Times New Roman" w:hAnsi="Times New Roman" w:cs="Times New Roman"/>
                <w:sz w:val="18"/>
                <w:szCs w:val="18"/>
              </w:rPr>
              <w:t>DGA</w:t>
            </w:r>
          </w:p>
        </w:tc>
        <w:tc>
          <w:tcPr>
            <w:tcW w:w="895" w:type="dxa"/>
            <w:tcBorders>
              <w:top w:val="single" w:sz="6" w:space="0" w:color="auto"/>
              <w:left w:val="single" w:sz="6" w:space="0" w:color="auto"/>
              <w:bottom w:val="single" w:sz="6" w:space="0" w:color="auto"/>
              <w:right w:val="single" w:sz="6" w:space="0" w:color="auto"/>
            </w:tcBorders>
          </w:tcPr>
          <w:p w14:paraId="2BE41285"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6" w:space="0" w:color="auto"/>
              <w:bottom w:val="single" w:sz="6" w:space="0" w:color="auto"/>
              <w:right w:val="single" w:sz="6" w:space="0" w:color="auto"/>
            </w:tcBorders>
          </w:tcPr>
          <w:p w14:paraId="67A73143" w14:textId="77777777" w:rsidR="00A3179C" w:rsidRPr="004C533F" w:rsidRDefault="00A3179C" w:rsidP="00A3179C">
            <w:pPr>
              <w:pStyle w:val="Style14"/>
              <w:widowControl/>
              <w:spacing w:line="276" w:lineRule="auto"/>
              <w:rPr>
                <w:rStyle w:val="FontStyle35"/>
                <w:rFonts w:ascii="Times New Roman" w:hAnsi="Times New Roman" w:cs="Times New Roman"/>
                <w:sz w:val="18"/>
                <w:szCs w:val="18"/>
              </w:rPr>
            </w:pPr>
          </w:p>
        </w:tc>
      </w:tr>
      <w:tr w:rsidR="0067548C" w:rsidRPr="004C533F" w14:paraId="2E975D96" w14:textId="77777777" w:rsidTr="0067548C">
        <w:tc>
          <w:tcPr>
            <w:tcW w:w="730" w:type="dxa"/>
            <w:tcBorders>
              <w:top w:val="single" w:sz="6" w:space="0" w:color="auto"/>
              <w:left w:val="single" w:sz="6" w:space="0" w:color="auto"/>
              <w:bottom w:val="single" w:sz="6" w:space="0" w:color="auto"/>
              <w:right w:val="single" w:sz="6" w:space="0" w:color="auto"/>
            </w:tcBorders>
          </w:tcPr>
          <w:p w14:paraId="7AD212EF" w14:textId="558F9DA1"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w:t>
            </w:r>
            <w:r w:rsidR="0002704F" w:rsidRPr="004C533F">
              <w:rPr>
                <w:rStyle w:val="FontStyle35"/>
                <w:rFonts w:ascii="Times New Roman" w:hAnsi="Times New Roman" w:cs="Times New Roman"/>
                <w:sz w:val="18"/>
                <w:szCs w:val="18"/>
              </w:rPr>
              <w:t>9</w:t>
            </w:r>
          </w:p>
        </w:tc>
        <w:tc>
          <w:tcPr>
            <w:tcW w:w="3432" w:type="dxa"/>
            <w:tcBorders>
              <w:top w:val="single" w:sz="6" w:space="0" w:color="auto"/>
              <w:left w:val="single" w:sz="6" w:space="0" w:color="auto"/>
              <w:bottom w:val="single" w:sz="6" w:space="0" w:color="auto"/>
              <w:right w:val="single" w:sz="6" w:space="0" w:color="auto"/>
            </w:tcBorders>
          </w:tcPr>
          <w:p w14:paraId="682D588D" w14:textId="5189D317" w:rsidR="00C96C2C" w:rsidRPr="004C533F" w:rsidRDefault="00C96C2C" w:rsidP="00C96C2C">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Consolidarea parteneriatului inter-instituțional și intensificarea preocupărilor privind conceperea unor idei de proiecte care să răspundă problematicii privitoare la fenomenul de corupție existent la nivelul MAI</w:t>
            </w:r>
          </w:p>
        </w:tc>
        <w:tc>
          <w:tcPr>
            <w:tcW w:w="3020" w:type="dxa"/>
            <w:tcBorders>
              <w:top w:val="single" w:sz="6" w:space="0" w:color="auto"/>
              <w:left w:val="single" w:sz="6" w:space="0" w:color="auto"/>
              <w:bottom w:val="single" w:sz="6" w:space="0" w:color="auto"/>
              <w:right w:val="single" w:sz="6" w:space="0" w:color="auto"/>
            </w:tcBorders>
          </w:tcPr>
          <w:p w14:paraId="4C3120EA" w14:textId="77777777" w:rsidR="00C96C2C" w:rsidRPr="004C533F" w:rsidRDefault="00C96C2C" w:rsidP="00C96C2C">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proiecte finanțate privind fenomenul de corupție</w:t>
            </w:r>
          </w:p>
          <w:p w14:paraId="2EAB11A2" w14:textId="0270D1FC" w:rsidR="00C96C2C" w:rsidRPr="004C533F" w:rsidRDefault="00C96C2C" w:rsidP="00C96C2C">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entități partenere </w:t>
            </w:r>
          </w:p>
        </w:tc>
        <w:tc>
          <w:tcPr>
            <w:tcW w:w="1775" w:type="dxa"/>
            <w:tcBorders>
              <w:top w:val="single" w:sz="6" w:space="0" w:color="auto"/>
              <w:left w:val="single" w:sz="6" w:space="0" w:color="auto"/>
              <w:bottom w:val="single" w:sz="6" w:space="0" w:color="auto"/>
              <w:right w:val="single" w:sz="6" w:space="0" w:color="auto"/>
            </w:tcBorders>
          </w:tcPr>
          <w:p w14:paraId="73D049B7" w14:textId="39E9D86D"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DGA</w:t>
            </w:r>
          </w:p>
        </w:tc>
        <w:tc>
          <w:tcPr>
            <w:tcW w:w="2136" w:type="dxa"/>
            <w:tcBorders>
              <w:top w:val="single" w:sz="6" w:space="0" w:color="auto"/>
              <w:left w:val="single" w:sz="6" w:space="0" w:color="auto"/>
              <w:bottom w:val="single" w:sz="6" w:space="0" w:color="auto"/>
              <w:right w:val="single" w:sz="6" w:space="0" w:color="auto"/>
            </w:tcBorders>
          </w:tcPr>
          <w:p w14:paraId="5B20B11A"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Nealocarea resurselor </w:t>
            </w:r>
          </w:p>
          <w:p w14:paraId="18A8F7D4" w14:textId="103714AE"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financiare necesare</w:t>
            </w:r>
          </w:p>
        </w:tc>
        <w:tc>
          <w:tcPr>
            <w:tcW w:w="1401" w:type="dxa"/>
            <w:tcBorders>
              <w:top w:val="single" w:sz="6" w:space="0" w:color="auto"/>
              <w:left w:val="single" w:sz="6" w:space="0" w:color="auto"/>
              <w:bottom w:val="single" w:sz="6" w:space="0" w:color="auto"/>
              <w:right w:val="single" w:sz="6" w:space="0" w:color="auto"/>
            </w:tcBorders>
          </w:tcPr>
          <w:p w14:paraId="25384DB8" w14:textId="2C210FB5"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w:t>
            </w:r>
          </w:p>
        </w:tc>
        <w:tc>
          <w:tcPr>
            <w:tcW w:w="860" w:type="dxa"/>
            <w:tcBorders>
              <w:top w:val="single" w:sz="6" w:space="0" w:color="auto"/>
              <w:left w:val="single" w:sz="6" w:space="0" w:color="auto"/>
              <w:bottom w:val="single" w:sz="6" w:space="0" w:color="auto"/>
              <w:right w:val="single" w:sz="6" w:space="0" w:color="auto"/>
            </w:tcBorders>
          </w:tcPr>
          <w:p w14:paraId="7C0A4D2E" w14:textId="529D4A11" w:rsidR="00C96C2C" w:rsidRPr="004C533F" w:rsidRDefault="00182C17" w:rsidP="00182C17">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w:t>
            </w:r>
            <w:r w:rsidR="00C96C2C" w:rsidRPr="004C533F">
              <w:rPr>
                <w:rStyle w:val="FontStyle35"/>
                <w:rFonts w:ascii="Times New Roman" w:hAnsi="Times New Roman" w:cs="Times New Roman"/>
                <w:sz w:val="18"/>
                <w:szCs w:val="18"/>
              </w:rPr>
              <w:t xml:space="preserve"> DGA</w:t>
            </w:r>
          </w:p>
        </w:tc>
        <w:tc>
          <w:tcPr>
            <w:tcW w:w="895" w:type="dxa"/>
            <w:tcBorders>
              <w:top w:val="single" w:sz="6" w:space="0" w:color="auto"/>
              <w:left w:val="single" w:sz="6" w:space="0" w:color="auto"/>
              <w:bottom w:val="single" w:sz="6" w:space="0" w:color="auto"/>
              <w:right w:val="single" w:sz="6" w:space="0" w:color="auto"/>
            </w:tcBorders>
          </w:tcPr>
          <w:p w14:paraId="323FC689" w14:textId="266797BD"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6" w:space="0" w:color="auto"/>
              <w:bottom w:val="single" w:sz="6" w:space="0" w:color="auto"/>
              <w:right w:val="single" w:sz="6" w:space="0" w:color="auto"/>
            </w:tcBorders>
          </w:tcPr>
          <w:p w14:paraId="53B0541A"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p>
        </w:tc>
      </w:tr>
      <w:tr w:rsidR="00CE382D" w:rsidRPr="004C533F" w14:paraId="0B3FFA8B" w14:textId="77777777" w:rsidTr="0067548C">
        <w:tc>
          <w:tcPr>
            <w:tcW w:w="730" w:type="dxa"/>
            <w:tcBorders>
              <w:top w:val="single" w:sz="6" w:space="0" w:color="auto"/>
              <w:left w:val="single" w:sz="6" w:space="0" w:color="auto"/>
              <w:bottom w:val="single" w:sz="6" w:space="0" w:color="auto"/>
              <w:right w:val="single" w:sz="6" w:space="0" w:color="auto"/>
            </w:tcBorders>
          </w:tcPr>
          <w:p w14:paraId="1B2F1014" w14:textId="066F5387" w:rsidR="00CE382D" w:rsidRPr="004C533F" w:rsidRDefault="00CE382D"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1.1.10</w:t>
            </w:r>
          </w:p>
        </w:tc>
        <w:tc>
          <w:tcPr>
            <w:tcW w:w="3432" w:type="dxa"/>
            <w:tcBorders>
              <w:top w:val="single" w:sz="6" w:space="0" w:color="auto"/>
              <w:left w:val="single" w:sz="6" w:space="0" w:color="auto"/>
              <w:bottom w:val="single" w:sz="6" w:space="0" w:color="auto"/>
              <w:right w:val="single" w:sz="6" w:space="0" w:color="auto"/>
            </w:tcBorders>
          </w:tcPr>
          <w:p w14:paraId="77889519" w14:textId="3E30A817" w:rsidR="00CE382D" w:rsidRPr="004C533F" w:rsidRDefault="00CE382D" w:rsidP="00CE382D">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Reducerea dezechilibrelor privind coeficienții de ierarhizare și salarizare ai personalului MAI, respectiv corelarea privind remunerarea muncii prestate cu  riscurile profesionale, volumul de activitate și vulnerabilitățile  </w:t>
            </w:r>
            <w:r w:rsidRPr="004C533F">
              <w:rPr>
                <w:rStyle w:val="FontStyle35"/>
                <w:rFonts w:ascii="Times New Roman" w:hAnsi="Times New Roman" w:cs="Times New Roman"/>
                <w:sz w:val="18"/>
                <w:szCs w:val="18"/>
              </w:rPr>
              <w:lastRenderedPageBreak/>
              <w:t>specifice</w:t>
            </w:r>
          </w:p>
        </w:tc>
        <w:tc>
          <w:tcPr>
            <w:tcW w:w="3020" w:type="dxa"/>
            <w:tcBorders>
              <w:top w:val="single" w:sz="6" w:space="0" w:color="auto"/>
              <w:left w:val="single" w:sz="6" w:space="0" w:color="auto"/>
              <w:bottom w:val="single" w:sz="6" w:space="0" w:color="auto"/>
              <w:right w:val="single" w:sz="6" w:space="0" w:color="auto"/>
            </w:tcBorders>
          </w:tcPr>
          <w:p w14:paraId="4DCCC503" w14:textId="25BE6F4D" w:rsidR="00CE382D" w:rsidRPr="004C533F" w:rsidRDefault="00A544DA" w:rsidP="00A544DA">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Nr. indicatori, categorii de funcții cu privire la care au fost formulate propuneri/adoptate decizii de îmbunătățire a coeficienților de ierarhizare/salarizare la nivelul </w:t>
            </w:r>
            <w:r w:rsidRPr="004C533F">
              <w:rPr>
                <w:rStyle w:val="FontStyle35"/>
                <w:rFonts w:ascii="Times New Roman" w:hAnsi="Times New Roman" w:cs="Times New Roman"/>
                <w:sz w:val="18"/>
                <w:szCs w:val="18"/>
              </w:rPr>
              <w:lastRenderedPageBreak/>
              <w:t>structurilor MAI</w:t>
            </w:r>
          </w:p>
        </w:tc>
        <w:tc>
          <w:tcPr>
            <w:tcW w:w="1775" w:type="dxa"/>
            <w:tcBorders>
              <w:top w:val="single" w:sz="6" w:space="0" w:color="auto"/>
              <w:left w:val="single" w:sz="6" w:space="0" w:color="auto"/>
              <w:bottom w:val="single" w:sz="6" w:space="0" w:color="auto"/>
              <w:right w:val="single" w:sz="6" w:space="0" w:color="auto"/>
            </w:tcBorders>
          </w:tcPr>
          <w:p w14:paraId="43AED157" w14:textId="2CEE3AE9" w:rsidR="00CE382D" w:rsidRPr="004C533F" w:rsidRDefault="00A544DA"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279B5955" w14:textId="77777777" w:rsidR="00A544DA" w:rsidRPr="004C533F" w:rsidRDefault="00A544DA" w:rsidP="00A544DA">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Lipsă resurse financiare</w:t>
            </w:r>
          </w:p>
          <w:p w14:paraId="0DBEDB76" w14:textId="5309B367" w:rsidR="00A544DA" w:rsidRPr="004C533F" w:rsidRDefault="00A544DA" w:rsidP="00A544DA">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interesului structurilor MAI de a întreprinde demersuri</w:t>
            </w:r>
          </w:p>
          <w:p w14:paraId="24A1DADD" w14:textId="7B02B39C" w:rsidR="00CE382D" w:rsidRPr="004C533F" w:rsidRDefault="007740D9" w:rsidP="007740D9">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Imposibilitatea/dificultatea </w:t>
            </w:r>
            <w:r w:rsidRPr="004C533F">
              <w:rPr>
                <w:rStyle w:val="FontStyle35"/>
                <w:rFonts w:ascii="Times New Roman" w:hAnsi="Times New Roman" w:cs="Times New Roman"/>
                <w:sz w:val="18"/>
                <w:szCs w:val="18"/>
              </w:rPr>
              <w:lastRenderedPageBreak/>
              <w:t>de a realiza demersuri de implementare, în condițiile în care modificarea coeficienților de ierarhizare presupune și emiterea de acte normative de nivel superior cu majorări ale cheltuielilor de personal altele decât cele deja stabilite prin reglementările în vigoare</w:t>
            </w:r>
          </w:p>
        </w:tc>
        <w:tc>
          <w:tcPr>
            <w:tcW w:w="1401" w:type="dxa"/>
            <w:tcBorders>
              <w:top w:val="single" w:sz="6" w:space="0" w:color="auto"/>
              <w:left w:val="single" w:sz="6" w:space="0" w:color="auto"/>
              <w:bottom w:val="single" w:sz="6" w:space="0" w:color="auto"/>
              <w:right w:val="single" w:sz="6" w:space="0" w:color="auto"/>
            </w:tcBorders>
          </w:tcPr>
          <w:p w14:paraId="04CFECE2" w14:textId="77777777" w:rsidR="00A544DA" w:rsidRPr="004C533F" w:rsidRDefault="00A544DA" w:rsidP="00A544DA">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DGMRU, în colaborare cu structurile MAI</w:t>
            </w:r>
          </w:p>
          <w:p w14:paraId="7056051B" w14:textId="77777777" w:rsidR="00CE382D" w:rsidRPr="004C533F" w:rsidRDefault="00CE382D" w:rsidP="00C96C2C">
            <w:pPr>
              <w:pStyle w:val="Style14"/>
              <w:widowControl/>
              <w:spacing w:line="276" w:lineRule="auto"/>
              <w:rPr>
                <w:rStyle w:val="FontStyle35"/>
                <w:rFonts w:ascii="Times New Roman" w:hAnsi="Times New Roman" w:cs="Times New Roman"/>
                <w:sz w:val="18"/>
                <w:szCs w:val="18"/>
              </w:rPr>
            </w:pPr>
          </w:p>
        </w:tc>
        <w:tc>
          <w:tcPr>
            <w:tcW w:w="860" w:type="dxa"/>
            <w:tcBorders>
              <w:top w:val="single" w:sz="6" w:space="0" w:color="auto"/>
              <w:left w:val="single" w:sz="6" w:space="0" w:color="auto"/>
              <w:bottom w:val="single" w:sz="6" w:space="0" w:color="auto"/>
              <w:right w:val="single" w:sz="6" w:space="0" w:color="auto"/>
            </w:tcBorders>
          </w:tcPr>
          <w:p w14:paraId="3A6BE0AB" w14:textId="772F5D84" w:rsidR="00A544DA" w:rsidRPr="004C533F" w:rsidRDefault="00A544DA" w:rsidP="00A544DA">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w:t>
            </w:r>
            <w:r w:rsidR="00182C17" w:rsidRPr="004C533F">
              <w:rPr>
                <w:rStyle w:val="FontStyle35"/>
                <w:rFonts w:ascii="Times New Roman" w:hAnsi="Times New Roman" w:cs="Times New Roman"/>
                <w:sz w:val="18"/>
                <w:szCs w:val="18"/>
              </w:rPr>
              <w:t xml:space="preserve"> </w:t>
            </w:r>
            <w:r w:rsidRPr="004C533F">
              <w:rPr>
                <w:rStyle w:val="FontStyle35"/>
                <w:rFonts w:ascii="Times New Roman" w:hAnsi="Times New Roman" w:cs="Times New Roman"/>
                <w:sz w:val="18"/>
                <w:szCs w:val="18"/>
              </w:rPr>
              <w:t>MAI</w:t>
            </w:r>
          </w:p>
          <w:p w14:paraId="2F0EDF2F" w14:textId="77777777" w:rsidR="00CE382D" w:rsidRPr="004C533F" w:rsidRDefault="00CE382D" w:rsidP="00C96C2C">
            <w:pPr>
              <w:pStyle w:val="Style14"/>
              <w:widowControl/>
              <w:spacing w:line="276" w:lineRule="auto"/>
              <w:rPr>
                <w:rStyle w:val="FontStyle35"/>
                <w:rFonts w:ascii="Times New Roman" w:hAnsi="Times New Roman" w:cs="Times New Roman"/>
                <w:sz w:val="18"/>
                <w:szCs w:val="18"/>
              </w:rPr>
            </w:pPr>
          </w:p>
        </w:tc>
        <w:tc>
          <w:tcPr>
            <w:tcW w:w="895" w:type="dxa"/>
            <w:tcBorders>
              <w:top w:val="single" w:sz="6" w:space="0" w:color="auto"/>
              <w:left w:val="single" w:sz="6" w:space="0" w:color="auto"/>
              <w:bottom w:val="single" w:sz="6" w:space="0" w:color="auto"/>
              <w:right w:val="single" w:sz="6" w:space="0" w:color="auto"/>
            </w:tcBorders>
          </w:tcPr>
          <w:p w14:paraId="6894EA02" w14:textId="6E6E1965" w:rsidR="00CE382D" w:rsidRPr="004C533F" w:rsidRDefault="00A544DA"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 cu raportare anuală</w:t>
            </w:r>
          </w:p>
        </w:tc>
        <w:tc>
          <w:tcPr>
            <w:tcW w:w="1323" w:type="dxa"/>
            <w:tcBorders>
              <w:top w:val="single" w:sz="6" w:space="0" w:color="auto"/>
              <w:left w:val="single" w:sz="6" w:space="0" w:color="auto"/>
              <w:bottom w:val="single" w:sz="6" w:space="0" w:color="auto"/>
              <w:right w:val="single" w:sz="6" w:space="0" w:color="auto"/>
            </w:tcBorders>
          </w:tcPr>
          <w:p w14:paraId="33E24A0F" w14:textId="567555EC" w:rsidR="00CE382D" w:rsidRPr="004C533F" w:rsidRDefault="00CE382D" w:rsidP="00C96C2C">
            <w:pPr>
              <w:pStyle w:val="Style14"/>
              <w:widowControl/>
              <w:spacing w:line="276" w:lineRule="auto"/>
              <w:rPr>
                <w:rStyle w:val="FontStyle35"/>
                <w:rFonts w:ascii="Times New Roman" w:hAnsi="Times New Roman" w:cs="Times New Roman"/>
                <w:sz w:val="18"/>
                <w:szCs w:val="18"/>
              </w:rPr>
            </w:pPr>
          </w:p>
        </w:tc>
      </w:tr>
      <w:tr w:rsidR="00C96C2C" w:rsidRPr="004C533F" w14:paraId="1DA6D9E7"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79BD63D" w14:textId="77777777" w:rsidR="00C96C2C" w:rsidRPr="004C533F" w:rsidRDefault="00C96C2C" w:rsidP="00C96C2C">
            <w:pPr>
              <w:pStyle w:val="Style14"/>
              <w:widowControl/>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lastRenderedPageBreak/>
              <w:t>Obiectiv specific 1.2</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7076BB66" w14:textId="77777777" w:rsidR="00C96C2C" w:rsidRPr="004C533F" w:rsidRDefault="00C96C2C" w:rsidP="00C96C2C">
            <w:pPr>
              <w:pStyle w:val="Style14"/>
              <w:widowControl/>
              <w:spacing w:line="276" w:lineRule="auto"/>
              <w:jc w:val="center"/>
              <w:rPr>
                <w:rStyle w:val="FontStyle35"/>
                <w:rFonts w:ascii="Times New Roman" w:hAnsi="Times New Roman" w:cs="Times New Roman"/>
                <w:sz w:val="18"/>
                <w:szCs w:val="18"/>
              </w:rPr>
            </w:pPr>
            <w:r w:rsidRPr="004C533F">
              <w:rPr>
                <w:rStyle w:val="FontStyle30"/>
                <w:rFonts w:ascii="Times New Roman" w:hAnsi="Times New Roman" w:cs="Times New Roman"/>
                <w:sz w:val="18"/>
                <w:szCs w:val="18"/>
              </w:rPr>
              <w:t>Îmbunătățirea cooperării internaționale în domeniul integrității</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6001EB6" w14:textId="77777777" w:rsidR="00C96C2C" w:rsidRPr="004C533F" w:rsidRDefault="00C96C2C" w:rsidP="00C96C2C">
            <w:pPr>
              <w:pStyle w:val="Style14"/>
              <w:widowControl/>
              <w:spacing w:line="276" w:lineRule="auto"/>
              <w:jc w:val="center"/>
              <w:rPr>
                <w:rStyle w:val="FontStyle30"/>
                <w:rFonts w:ascii="Times New Roman" w:hAnsi="Times New Roman" w:cs="Times New Roman"/>
                <w:sz w:val="18"/>
                <w:szCs w:val="18"/>
              </w:rPr>
            </w:pPr>
            <w:r w:rsidRPr="004C533F">
              <w:rPr>
                <w:rStyle w:val="FontStyle35"/>
                <w:rFonts w:ascii="Times New Roman" w:hAnsi="Times New Roman" w:cs="Times New Roman"/>
                <w:b/>
                <w:sz w:val="18"/>
                <w:szCs w:val="18"/>
              </w:rPr>
              <w:t>Obiectiv specific 1.2</w:t>
            </w:r>
          </w:p>
        </w:tc>
      </w:tr>
      <w:tr w:rsidR="0067548C" w:rsidRPr="004C533F" w14:paraId="3A8EA4E4" w14:textId="77777777" w:rsidTr="0067548C">
        <w:tc>
          <w:tcPr>
            <w:tcW w:w="730" w:type="dxa"/>
            <w:tcBorders>
              <w:top w:val="single" w:sz="6" w:space="0" w:color="auto"/>
              <w:left w:val="single" w:sz="6" w:space="0" w:color="auto"/>
              <w:bottom w:val="single" w:sz="6" w:space="0" w:color="auto"/>
              <w:right w:val="single" w:sz="6" w:space="0" w:color="auto"/>
            </w:tcBorders>
          </w:tcPr>
          <w:p w14:paraId="250225B9"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1.2.1</w:t>
            </w:r>
          </w:p>
        </w:tc>
        <w:tc>
          <w:tcPr>
            <w:tcW w:w="3432" w:type="dxa"/>
            <w:tcBorders>
              <w:top w:val="single" w:sz="6" w:space="0" w:color="auto"/>
              <w:left w:val="single" w:sz="6" w:space="0" w:color="auto"/>
              <w:bottom w:val="single" w:sz="6" w:space="0" w:color="auto"/>
              <w:right w:val="single" w:sz="6" w:space="0" w:color="auto"/>
            </w:tcBorders>
          </w:tcPr>
          <w:p w14:paraId="5E6DE387" w14:textId="77777777" w:rsidR="00C96C2C" w:rsidRPr="004C533F" w:rsidRDefault="00C96C2C" w:rsidP="00C96C2C">
            <w:pPr>
              <w:pStyle w:val="Style14"/>
              <w:spacing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Promovarea unui rol activ al României în cadrul inițiativelor regionale și internaționale anticorupție</w:t>
            </w:r>
          </w:p>
        </w:tc>
        <w:tc>
          <w:tcPr>
            <w:tcW w:w="3020" w:type="dxa"/>
            <w:tcBorders>
              <w:top w:val="single" w:sz="6" w:space="0" w:color="auto"/>
              <w:left w:val="single" w:sz="6" w:space="0" w:color="auto"/>
              <w:bottom w:val="single" w:sz="6" w:space="0" w:color="auto"/>
              <w:right w:val="single" w:sz="6" w:space="0" w:color="auto"/>
            </w:tcBorders>
          </w:tcPr>
          <w:p w14:paraId="38BE8A29"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evenimente și proiecte prin intermediul cărora s-a promovat rolul activ al RO</w:t>
            </w:r>
          </w:p>
          <w:p w14:paraId="00C711C1"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și tipul de activități desfășurate</w:t>
            </w:r>
          </w:p>
        </w:tc>
        <w:tc>
          <w:tcPr>
            <w:tcW w:w="1775" w:type="dxa"/>
            <w:tcBorders>
              <w:top w:val="single" w:sz="6" w:space="0" w:color="auto"/>
              <w:left w:val="single" w:sz="6" w:space="0" w:color="auto"/>
              <w:bottom w:val="single" w:sz="6" w:space="0" w:color="auto"/>
              <w:right w:val="single" w:sz="6" w:space="0" w:color="auto"/>
            </w:tcBorders>
          </w:tcPr>
          <w:p w14:paraId="7000B7D5"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6699525A"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Caracterul formal al implicării </w:t>
            </w:r>
          </w:p>
          <w:p w14:paraId="22F92256"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Rezerve ale celorlalte state </w:t>
            </w:r>
          </w:p>
          <w:p w14:paraId="4AA6F656"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membre cu privire la activitatea RO</w:t>
            </w:r>
          </w:p>
          <w:p w14:paraId="02452AD2"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Neimplementarea </w:t>
            </w:r>
          </w:p>
          <w:p w14:paraId="36832E68" w14:textId="3C718E53"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recomandărilor </w:t>
            </w:r>
            <w:r w:rsidR="008D7FBB" w:rsidRPr="004C533F">
              <w:rPr>
                <w:rStyle w:val="FontStyle35"/>
                <w:rFonts w:ascii="Times New Roman" w:hAnsi="Times New Roman" w:cs="Times New Roman"/>
                <w:sz w:val="18"/>
                <w:szCs w:val="18"/>
              </w:rPr>
              <w:t>i</w:t>
            </w:r>
            <w:r w:rsidRPr="004C533F">
              <w:rPr>
                <w:rStyle w:val="FontStyle35"/>
                <w:rFonts w:ascii="Times New Roman" w:hAnsi="Times New Roman" w:cs="Times New Roman"/>
                <w:sz w:val="18"/>
                <w:szCs w:val="18"/>
              </w:rPr>
              <w:t>nternaționale adresate RO</w:t>
            </w:r>
          </w:p>
          <w:p w14:paraId="16D3523C" w14:textId="29A421A0"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Comunicarea incompletă sau tardivă a răspunsurilor la solicitările transmise de </w:t>
            </w:r>
          </w:p>
          <w:p w14:paraId="44068BFB" w14:textId="77777777" w:rsidR="00C96C2C" w:rsidRPr="004C533F" w:rsidRDefault="00C96C2C" w:rsidP="00C96C2C">
            <w:pPr>
              <w:pStyle w:val="Style14"/>
              <w:widowControl/>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organizații internaționale</w:t>
            </w:r>
          </w:p>
        </w:tc>
        <w:tc>
          <w:tcPr>
            <w:tcW w:w="1401" w:type="dxa"/>
            <w:tcBorders>
              <w:top w:val="single" w:sz="6" w:space="0" w:color="auto"/>
              <w:left w:val="single" w:sz="6" w:space="0" w:color="auto"/>
              <w:bottom w:val="single" w:sz="6" w:space="0" w:color="auto"/>
              <w:right w:val="single" w:sz="6" w:space="0" w:color="auto"/>
            </w:tcBorders>
          </w:tcPr>
          <w:p w14:paraId="4A350143"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 cu responsabilități și atribuții în cooperarea internațională privind prevenirea și combaterea fenomenului corupției</w:t>
            </w:r>
          </w:p>
        </w:tc>
        <w:tc>
          <w:tcPr>
            <w:tcW w:w="860" w:type="dxa"/>
            <w:tcBorders>
              <w:top w:val="single" w:sz="6" w:space="0" w:color="auto"/>
              <w:left w:val="single" w:sz="6" w:space="0" w:color="auto"/>
              <w:bottom w:val="single" w:sz="6" w:space="0" w:color="auto"/>
              <w:right w:val="single" w:sz="6" w:space="0" w:color="auto"/>
            </w:tcBorders>
          </w:tcPr>
          <w:p w14:paraId="6E7E4273"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7CC8312E"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2713B836"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1.2.1</w:t>
            </w:r>
          </w:p>
        </w:tc>
      </w:tr>
      <w:tr w:rsidR="0067548C" w:rsidRPr="004C533F" w14:paraId="25354A1B" w14:textId="77777777" w:rsidTr="0067548C">
        <w:trPr>
          <w:trHeight w:val="1245"/>
        </w:trPr>
        <w:tc>
          <w:tcPr>
            <w:tcW w:w="730" w:type="dxa"/>
            <w:tcBorders>
              <w:top w:val="single" w:sz="6" w:space="0" w:color="auto"/>
              <w:left w:val="single" w:sz="6" w:space="0" w:color="auto"/>
              <w:bottom w:val="single" w:sz="6" w:space="0" w:color="auto"/>
              <w:right w:val="single" w:sz="6" w:space="0" w:color="auto"/>
            </w:tcBorders>
          </w:tcPr>
          <w:p w14:paraId="0D589E4A"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Măsura 1.2.2</w:t>
            </w:r>
          </w:p>
        </w:tc>
        <w:tc>
          <w:tcPr>
            <w:tcW w:w="3432" w:type="dxa"/>
            <w:tcBorders>
              <w:top w:val="single" w:sz="6" w:space="0" w:color="auto"/>
              <w:left w:val="single" w:sz="6" w:space="0" w:color="auto"/>
              <w:bottom w:val="single" w:sz="6" w:space="0" w:color="auto"/>
              <w:right w:val="single" w:sz="6" w:space="0" w:color="auto"/>
            </w:tcBorders>
          </w:tcPr>
          <w:p w14:paraId="1BBD4019" w14:textId="794DE6A4" w:rsidR="00C96C2C" w:rsidRPr="004C533F" w:rsidRDefault="00C96C2C" w:rsidP="00C96C2C">
            <w:pPr>
              <w:pStyle w:val="Style14"/>
              <w:spacing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Îmbunătățirea schimbului de informații și cooperării cu autoritățile și structurile similare din alte state, organismele și agențiile internaționale în vederea promovării integrității</w:t>
            </w:r>
            <w:r w:rsidR="00A668C5" w:rsidRPr="004C533F">
              <w:rPr>
                <w:rStyle w:val="FontStyle35"/>
                <w:rFonts w:ascii="Times New Roman" w:hAnsi="Times New Roman" w:cs="Times New Roman"/>
                <w:sz w:val="18"/>
                <w:szCs w:val="18"/>
              </w:rPr>
              <w:t xml:space="preserve"> la nivelul MAI.</w:t>
            </w:r>
          </w:p>
        </w:tc>
        <w:tc>
          <w:tcPr>
            <w:tcW w:w="3020" w:type="dxa"/>
            <w:tcBorders>
              <w:top w:val="single" w:sz="6" w:space="0" w:color="auto"/>
              <w:left w:val="single" w:sz="6" w:space="0" w:color="auto"/>
              <w:bottom w:val="single" w:sz="6" w:space="0" w:color="auto"/>
              <w:right w:val="single" w:sz="6" w:space="0" w:color="auto"/>
            </w:tcBorders>
          </w:tcPr>
          <w:p w14:paraId="4650AFEF"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seturi de date/documente conținând informații ce fac obiectul </w:t>
            </w:r>
          </w:p>
          <w:p w14:paraId="207A4E26"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schimbului</w:t>
            </w:r>
          </w:p>
          <w:p w14:paraId="2DAE794C" w14:textId="16E88A89" w:rsidR="00C96C2C"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noi demersuri inițiate cu autoritățile și structurile similare din alte state, organismele și agențiile internaționale în vederea promovării integrității</w:t>
            </w:r>
          </w:p>
        </w:tc>
        <w:tc>
          <w:tcPr>
            <w:tcW w:w="1775" w:type="dxa"/>
            <w:tcBorders>
              <w:top w:val="single" w:sz="6" w:space="0" w:color="auto"/>
              <w:left w:val="single" w:sz="6" w:space="0" w:color="auto"/>
              <w:bottom w:val="single" w:sz="6" w:space="0" w:color="auto"/>
              <w:right w:val="single" w:sz="6" w:space="0" w:color="auto"/>
            </w:tcBorders>
          </w:tcPr>
          <w:p w14:paraId="19702C88"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7F6921AA"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Caracterul formal al implicării </w:t>
            </w:r>
          </w:p>
          <w:p w14:paraId="7F3D62CD"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Rezerve ale celorlalte state </w:t>
            </w:r>
          </w:p>
          <w:p w14:paraId="71044FFA"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membre cu privire la activitatea RO</w:t>
            </w:r>
          </w:p>
        </w:tc>
        <w:tc>
          <w:tcPr>
            <w:tcW w:w="1401" w:type="dxa"/>
            <w:tcBorders>
              <w:top w:val="single" w:sz="6" w:space="0" w:color="auto"/>
              <w:left w:val="single" w:sz="6" w:space="0" w:color="auto"/>
              <w:bottom w:val="single" w:sz="6" w:space="0" w:color="auto"/>
              <w:right w:val="single" w:sz="6" w:space="0" w:color="auto"/>
            </w:tcBorders>
          </w:tcPr>
          <w:p w14:paraId="4D7D0D40"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Structurile MAI cu responsabilități și atribuții în cooperarea internațională privind prevenirea și combaterea fenomenului corupției</w:t>
            </w:r>
          </w:p>
        </w:tc>
        <w:tc>
          <w:tcPr>
            <w:tcW w:w="860" w:type="dxa"/>
            <w:tcBorders>
              <w:top w:val="single" w:sz="6" w:space="0" w:color="auto"/>
              <w:left w:val="single" w:sz="6" w:space="0" w:color="auto"/>
              <w:bottom w:val="single" w:sz="6" w:space="0" w:color="auto"/>
              <w:right w:val="single" w:sz="6" w:space="0" w:color="auto"/>
            </w:tcBorders>
          </w:tcPr>
          <w:p w14:paraId="51722B96"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23FF0371"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0933D9C0"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Măsura 1.2.2</w:t>
            </w:r>
          </w:p>
        </w:tc>
      </w:tr>
      <w:tr w:rsidR="0067548C" w:rsidRPr="004C533F" w14:paraId="1F50C07B" w14:textId="77777777" w:rsidTr="0067548C">
        <w:tc>
          <w:tcPr>
            <w:tcW w:w="730" w:type="dxa"/>
            <w:tcBorders>
              <w:top w:val="single" w:sz="6" w:space="0" w:color="auto"/>
              <w:left w:val="single" w:sz="6" w:space="0" w:color="auto"/>
              <w:bottom w:val="single" w:sz="6" w:space="0" w:color="auto"/>
              <w:right w:val="single" w:sz="6" w:space="0" w:color="auto"/>
            </w:tcBorders>
          </w:tcPr>
          <w:p w14:paraId="0868BFDC"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Măsura 1.2.3</w:t>
            </w:r>
          </w:p>
        </w:tc>
        <w:tc>
          <w:tcPr>
            <w:tcW w:w="3432" w:type="dxa"/>
            <w:tcBorders>
              <w:top w:val="single" w:sz="6" w:space="0" w:color="auto"/>
              <w:left w:val="single" w:sz="6" w:space="0" w:color="auto"/>
              <w:bottom w:val="single" w:sz="6" w:space="0" w:color="auto"/>
              <w:right w:val="single" w:sz="6" w:space="0" w:color="auto"/>
            </w:tcBorders>
          </w:tcPr>
          <w:p w14:paraId="35950A6D" w14:textId="77777777" w:rsidR="00C96C2C" w:rsidRPr="004C533F" w:rsidRDefault="00C96C2C" w:rsidP="00C96C2C">
            <w:pPr>
              <w:pStyle w:val="Style14"/>
              <w:widowControl/>
              <w:spacing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Creșterea gradului de utilizare a instrumentelor prevăzute în documentele adoptate la nivel regional sau internațional care vizează cooperarea internațională în prevenirea și combaterea fenomenului corupției.</w:t>
            </w:r>
          </w:p>
        </w:tc>
        <w:tc>
          <w:tcPr>
            <w:tcW w:w="3020" w:type="dxa"/>
            <w:tcBorders>
              <w:top w:val="single" w:sz="6" w:space="0" w:color="auto"/>
              <w:left w:val="single" w:sz="6" w:space="0" w:color="auto"/>
              <w:bottom w:val="single" w:sz="6" w:space="0" w:color="auto"/>
              <w:right w:val="single" w:sz="6" w:space="0" w:color="auto"/>
            </w:tcBorders>
          </w:tcPr>
          <w:p w14:paraId="31BDD795"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instrumente utilizate </w:t>
            </w:r>
          </w:p>
          <w:p w14:paraId="630F7F8B" w14:textId="4756E5BB"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demersuri ce implică aspecte de cooperare internațională</w:t>
            </w:r>
          </w:p>
          <w:p w14:paraId="2C4BF957" w14:textId="65893981"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JIT inițiate privind legăturile dintre </w:t>
            </w:r>
            <w:r w:rsidR="00355542" w:rsidRPr="004C533F">
              <w:rPr>
                <w:rStyle w:val="FontStyle35"/>
                <w:rFonts w:ascii="Times New Roman" w:hAnsi="Times New Roman" w:cs="Times New Roman"/>
                <w:sz w:val="18"/>
                <w:szCs w:val="18"/>
              </w:rPr>
              <w:t>c</w:t>
            </w:r>
            <w:r w:rsidRPr="004C533F">
              <w:rPr>
                <w:rStyle w:val="FontStyle35"/>
                <w:rFonts w:ascii="Times New Roman" w:hAnsi="Times New Roman" w:cs="Times New Roman"/>
                <w:sz w:val="18"/>
                <w:szCs w:val="18"/>
              </w:rPr>
              <w:t>rimă organizată și corupție</w:t>
            </w:r>
          </w:p>
          <w:p w14:paraId="79A94855"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Activități desfășurate cu sprijinul EUROPOL</w:t>
            </w:r>
          </w:p>
          <w:p w14:paraId="4C9B98D8" w14:textId="7FFDBC15"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Operațiuni desfășurate în cadrul EMPACT</w:t>
            </w:r>
          </w:p>
        </w:tc>
        <w:tc>
          <w:tcPr>
            <w:tcW w:w="1775" w:type="dxa"/>
            <w:tcBorders>
              <w:top w:val="single" w:sz="6" w:space="0" w:color="auto"/>
              <w:left w:val="single" w:sz="6" w:space="0" w:color="auto"/>
              <w:bottom w:val="single" w:sz="6" w:space="0" w:color="auto"/>
              <w:right w:val="single" w:sz="6" w:space="0" w:color="auto"/>
            </w:tcBorders>
          </w:tcPr>
          <w:p w14:paraId="0843836B"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4AC68805" w14:textId="2FE098E8"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Caracterul formal al utilizării instrumentelor</w:t>
            </w:r>
          </w:p>
          <w:p w14:paraId="3D5D08D9"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Rezerve ale celorlalte state </w:t>
            </w:r>
          </w:p>
          <w:p w14:paraId="35294F4A"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membre cu privire la activitatea RO</w:t>
            </w:r>
          </w:p>
        </w:tc>
        <w:tc>
          <w:tcPr>
            <w:tcW w:w="1401" w:type="dxa"/>
            <w:tcBorders>
              <w:top w:val="single" w:sz="6" w:space="0" w:color="auto"/>
              <w:left w:val="single" w:sz="6" w:space="0" w:color="auto"/>
              <w:bottom w:val="single" w:sz="6" w:space="0" w:color="auto"/>
              <w:right w:val="single" w:sz="6" w:space="0" w:color="auto"/>
            </w:tcBorders>
          </w:tcPr>
          <w:p w14:paraId="0CD3974A"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 xml:space="preserve">Structurile MAI cu responsabilități și atribuții în cooperarea internațională privind prevenirea și </w:t>
            </w:r>
            <w:r w:rsidRPr="004C533F">
              <w:rPr>
                <w:rStyle w:val="FontStyle35"/>
                <w:rFonts w:ascii="Times New Roman" w:hAnsi="Times New Roman" w:cs="Times New Roman"/>
                <w:sz w:val="18"/>
                <w:szCs w:val="18"/>
              </w:rPr>
              <w:lastRenderedPageBreak/>
              <w:t>combaterea fenomenului corupției</w:t>
            </w:r>
          </w:p>
        </w:tc>
        <w:tc>
          <w:tcPr>
            <w:tcW w:w="860" w:type="dxa"/>
            <w:tcBorders>
              <w:top w:val="single" w:sz="6" w:space="0" w:color="auto"/>
              <w:left w:val="single" w:sz="6" w:space="0" w:color="auto"/>
              <w:bottom w:val="single" w:sz="6" w:space="0" w:color="auto"/>
              <w:right w:val="single" w:sz="6" w:space="0" w:color="auto"/>
            </w:tcBorders>
          </w:tcPr>
          <w:p w14:paraId="2C5F9759"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Buget MAI</w:t>
            </w:r>
          </w:p>
        </w:tc>
        <w:tc>
          <w:tcPr>
            <w:tcW w:w="895" w:type="dxa"/>
            <w:tcBorders>
              <w:top w:val="single" w:sz="6" w:space="0" w:color="auto"/>
              <w:left w:val="single" w:sz="6" w:space="0" w:color="auto"/>
              <w:bottom w:val="single" w:sz="6" w:space="0" w:color="auto"/>
              <w:right w:val="single" w:sz="6" w:space="0" w:color="auto"/>
            </w:tcBorders>
          </w:tcPr>
          <w:p w14:paraId="6A3E0447"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6836F48D"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Măsura 1.2.3</w:t>
            </w:r>
          </w:p>
        </w:tc>
      </w:tr>
      <w:tr w:rsidR="00C96C2C" w:rsidRPr="004C533F" w14:paraId="4D1DF0FB" w14:textId="77777777" w:rsidTr="0067548C">
        <w:tc>
          <w:tcPr>
            <w:tcW w:w="14249" w:type="dxa"/>
            <w:gridSpan w:val="8"/>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7F500CD" w14:textId="77777777" w:rsidR="00C96C2C" w:rsidRPr="004C533F" w:rsidRDefault="00C96C2C" w:rsidP="00C96C2C">
            <w:pPr>
              <w:pStyle w:val="sporden"/>
              <w:ind w:left="225"/>
              <w:jc w:val="center"/>
              <w:rPr>
                <w:rFonts w:ascii="Times New Roman" w:hAnsi="Times New Roman"/>
                <w:shd w:val="clear" w:color="auto" w:fill="FFFFFF"/>
                <w:lang w:val="ro-RO"/>
              </w:rPr>
            </w:pPr>
          </w:p>
          <w:p w14:paraId="0D2CBBAD" w14:textId="77777777" w:rsidR="00C96C2C" w:rsidRPr="004C533F" w:rsidRDefault="00C96C2C" w:rsidP="00C96C2C">
            <w:pPr>
              <w:pStyle w:val="sporden"/>
              <w:ind w:left="225"/>
              <w:jc w:val="center"/>
              <w:rPr>
                <w:rFonts w:ascii="Times New Roman" w:hAnsi="Times New Roman"/>
                <w:shd w:val="clear" w:color="auto" w:fill="FFFFFF"/>
                <w:lang w:val="ro-RO"/>
              </w:rPr>
            </w:pPr>
            <w:r w:rsidRPr="004C533F">
              <w:rPr>
                <w:rFonts w:ascii="Times New Roman" w:hAnsi="Times New Roman"/>
                <w:shd w:val="clear" w:color="auto" w:fill="FFFFFF"/>
                <w:lang w:val="ro-RO"/>
              </w:rPr>
              <w:t>OBIECTIV GENERAL 2 -</w:t>
            </w:r>
            <w:r w:rsidRPr="004C533F">
              <w:rPr>
                <w:rFonts w:ascii="Times New Roman" w:hAnsi="Times New Roman"/>
                <w:b w:val="0"/>
                <w:bCs w:val="0"/>
                <w:shd w:val="clear" w:color="auto" w:fill="FFFFFF"/>
                <w:lang w:val="ro-RO"/>
              </w:rPr>
              <w:t xml:space="preserve"> </w:t>
            </w:r>
            <w:r w:rsidRPr="004C533F">
              <w:rPr>
                <w:rFonts w:ascii="Times New Roman" w:hAnsi="Times New Roman"/>
                <w:shd w:val="clear" w:color="auto" w:fill="FFFFFF"/>
                <w:lang w:val="ro-RO"/>
              </w:rPr>
              <w:t xml:space="preserve">  REDUCEREA IMPACTULUI CORUPŢIEI ASUPRA CETĂŢENILOR</w:t>
            </w:r>
          </w:p>
          <w:p w14:paraId="0828916D" w14:textId="77777777" w:rsidR="00C96C2C" w:rsidRPr="004C533F" w:rsidRDefault="00C96C2C" w:rsidP="00C96C2C">
            <w:pPr>
              <w:pStyle w:val="sporden"/>
              <w:ind w:left="225"/>
              <w:jc w:val="center"/>
              <w:rPr>
                <w:rStyle w:val="FontStyle35"/>
                <w:rFonts w:ascii="Times New Roman" w:hAnsi="Times New Roman" w:cs="Times New Roman"/>
                <w:sz w:val="21"/>
                <w:szCs w:val="21"/>
                <w:shd w:val="clear" w:color="auto" w:fill="FFFFFF"/>
                <w:lang w:val="ro-RO"/>
              </w:rPr>
            </w:pPr>
          </w:p>
        </w:tc>
        <w:tc>
          <w:tcPr>
            <w:tcW w:w="132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75FB135" w14:textId="77777777" w:rsidR="00C96C2C" w:rsidRPr="004C533F" w:rsidRDefault="00C96C2C" w:rsidP="00C96C2C">
            <w:pPr>
              <w:pStyle w:val="sporden"/>
              <w:ind w:left="225"/>
              <w:jc w:val="center"/>
              <w:rPr>
                <w:rFonts w:ascii="Times New Roman" w:hAnsi="Times New Roman"/>
                <w:shd w:val="clear" w:color="auto" w:fill="FFFFFF"/>
                <w:lang w:val="ro-RO"/>
              </w:rPr>
            </w:pPr>
          </w:p>
        </w:tc>
      </w:tr>
      <w:tr w:rsidR="0067548C" w:rsidRPr="004C533F" w14:paraId="21EB4AA5" w14:textId="77777777" w:rsidTr="0067548C">
        <w:tc>
          <w:tcPr>
            <w:tcW w:w="730" w:type="dxa"/>
            <w:tcBorders>
              <w:top w:val="single" w:sz="6" w:space="0" w:color="auto"/>
              <w:left w:val="single" w:sz="6" w:space="0" w:color="auto"/>
              <w:bottom w:val="single" w:sz="6" w:space="0" w:color="auto"/>
              <w:right w:val="single" w:sz="6" w:space="0" w:color="auto"/>
            </w:tcBorders>
          </w:tcPr>
          <w:p w14:paraId="10B2A5E7"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2.1.1</w:t>
            </w:r>
          </w:p>
        </w:tc>
        <w:tc>
          <w:tcPr>
            <w:tcW w:w="3432" w:type="dxa"/>
            <w:tcBorders>
              <w:top w:val="single" w:sz="6" w:space="0" w:color="auto"/>
              <w:left w:val="single" w:sz="6" w:space="0" w:color="auto"/>
              <w:bottom w:val="single" w:sz="6" w:space="0" w:color="auto"/>
              <w:right w:val="single" w:sz="6" w:space="0" w:color="auto"/>
            </w:tcBorders>
          </w:tcPr>
          <w:p w14:paraId="309344CB" w14:textId="2FF83E3C" w:rsidR="00C96C2C" w:rsidRPr="004C533F" w:rsidRDefault="00C96C2C" w:rsidP="002B302D">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Creșterea gradului de educație anticorupție a cetățenilor și </w:t>
            </w:r>
            <w:r w:rsidR="002B302D" w:rsidRPr="004C533F">
              <w:rPr>
                <w:rStyle w:val="FontStyle35"/>
                <w:rFonts w:ascii="Times New Roman" w:hAnsi="Times New Roman" w:cs="Times New Roman"/>
                <w:sz w:val="18"/>
                <w:szCs w:val="18"/>
              </w:rPr>
              <w:t>a angajaților MAI</w:t>
            </w:r>
            <w:r w:rsidRPr="004C533F">
              <w:rPr>
                <w:rStyle w:val="FontStyle35"/>
                <w:rFonts w:ascii="Times New Roman" w:hAnsi="Times New Roman" w:cs="Times New Roman"/>
                <w:sz w:val="18"/>
                <w:szCs w:val="18"/>
              </w:rPr>
              <w:t xml:space="preserve">, cu accent pe drepturile acestora în relația cu </w:t>
            </w:r>
            <w:r w:rsidR="002B302D" w:rsidRPr="004C533F">
              <w:rPr>
                <w:rStyle w:val="FontStyle35"/>
                <w:rFonts w:ascii="Times New Roman" w:hAnsi="Times New Roman" w:cs="Times New Roman"/>
                <w:sz w:val="18"/>
                <w:szCs w:val="18"/>
              </w:rPr>
              <w:t>structurile ministerului</w:t>
            </w:r>
            <w:r w:rsidRPr="004C533F">
              <w:rPr>
                <w:rStyle w:val="FontStyle35"/>
                <w:rFonts w:ascii="Times New Roman" w:hAnsi="Times New Roman" w:cs="Times New Roman"/>
                <w:sz w:val="18"/>
                <w:szCs w:val="18"/>
              </w:rPr>
              <w:t xml:space="preserve"> și impactul corup</w:t>
            </w:r>
            <w:r w:rsidR="002B302D" w:rsidRPr="004C533F">
              <w:rPr>
                <w:rStyle w:val="FontStyle35"/>
                <w:rFonts w:ascii="Times New Roman" w:hAnsi="Times New Roman" w:cs="Times New Roman"/>
                <w:sz w:val="18"/>
                <w:szCs w:val="18"/>
              </w:rPr>
              <w:t>ției asupra serviciilor publice.</w:t>
            </w:r>
          </w:p>
        </w:tc>
        <w:tc>
          <w:tcPr>
            <w:tcW w:w="3020" w:type="dxa"/>
            <w:tcBorders>
              <w:top w:val="single" w:sz="6" w:space="0" w:color="auto"/>
              <w:left w:val="single" w:sz="6" w:space="0" w:color="auto"/>
              <w:bottom w:val="single" w:sz="6" w:space="0" w:color="auto"/>
              <w:right w:val="single" w:sz="6" w:space="0" w:color="auto"/>
            </w:tcBorders>
          </w:tcPr>
          <w:p w14:paraId="7CA07BAC" w14:textId="745C1FD9"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și tip de activități de creștere a educației anticorupție</w:t>
            </w:r>
          </w:p>
          <w:p w14:paraId="537F11F6" w14:textId="2B7179A4"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beneficiarilor activităților de creștere a educației anticorupție </w:t>
            </w:r>
          </w:p>
          <w:p w14:paraId="08F7683C" w14:textId="7DA5504E"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Feedback-ul dat de participanți cu privire la calitatea activităților de creștere a educației anticorupție</w:t>
            </w:r>
          </w:p>
          <w:p w14:paraId="1B600B6B" w14:textId="77777777" w:rsidR="00C96C2C"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Rezultatele participanților înregistrate la testările de evaluare din cadrul </w:t>
            </w:r>
            <w:r w:rsidR="00355542" w:rsidRPr="004C533F">
              <w:rPr>
                <w:rStyle w:val="FontStyle35"/>
                <w:rFonts w:ascii="Times New Roman" w:hAnsi="Times New Roman" w:cs="Times New Roman"/>
                <w:sz w:val="18"/>
                <w:szCs w:val="18"/>
              </w:rPr>
              <w:t>a</w:t>
            </w:r>
            <w:r w:rsidRPr="004C533F">
              <w:rPr>
                <w:rStyle w:val="FontStyle35"/>
                <w:rFonts w:ascii="Times New Roman" w:hAnsi="Times New Roman" w:cs="Times New Roman"/>
                <w:sz w:val="18"/>
                <w:szCs w:val="18"/>
              </w:rPr>
              <w:t>ctivităților de formare în domeniul anticorupție</w:t>
            </w:r>
          </w:p>
          <w:p w14:paraId="4276C52D" w14:textId="1D772498" w:rsidR="00E66C28" w:rsidRPr="004C533F" w:rsidRDefault="00E66C28" w:rsidP="00355542">
            <w:pPr>
              <w:pStyle w:val="Style14"/>
              <w:spacing w:line="276" w:lineRule="auto"/>
              <w:rPr>
                <w:rStyle w:val="FontStyle35"/>
                <w:rFonts w:ascii="Times New Roman" w:hAnsi="Times New Roman" w:cs="Times New Roman"/>
                <w:sz w:val="18"/>
                <w:szCs w:val="18"/>
              </w:rPr>
            </w:pPr>
          </w:p>
        </w:tc>
        <w:tc>
          <w:tcPr>
            <w:tcW w:w="1775" w:type="dxa"/>
            <w:tcBorders>
              <w:top w:val="single" w:sz="6" w:space="0" w:color="auto"/>
              <w:left w:val="single" w:sz="6" w:space="0" w:color="auto"/>
              <w:bottom w:val="single" w:sz="6" w:space="0" w:color="auto"/>
              <w:right w:val="single" w:sz="6" w:space="0" w:color="auto"/>
            </w:tcBorders>
          </w:tcPr>
          <w:p w14:paraId="617729DC"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DGA</w:t>
            </w:r>
          </w:p>
        </w:tc>
        <w:tc>
          <w:tcPr>
            <w:tcW w:w="2136" w:type="dxa"/>
            <w:tcBorders>
              <w:top w:val="single" w:sz="6" w:space="0" w:color="auto"/>
              <w:left w:val="single" w:sz="6" w:space="0" w:color="auto"/>
              <w:bottom w:val="single" w:sz="6" w:space="0" w:color="auto"/>
              <w:right w:val="single" w:sz="6" w:space="0" w:color="auto"/>
            </w:tcBorders>
          </w:tcPr>
          <w:p w14:paraId="338DC6F2"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Nealocarea resurselor </w:t>
            </w:r>
          </w:p>
          <w:p w14:paraId="25ED5B5D" w14:textId="0D57AF42"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umane și financiare necesare</w:t>
            </w:r>
          </w:p>
          <w:p w14:paraId="5524B099" w14:textId="16000410"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Nivel scăzut de participare și implicare </w:t>
            </w:r>
          </w:p>
          <w:p w14:paraId="7B97CF52" w14:textId="32BD9640"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Caracterul formal al </w:t>
            </w:r>
            <w:r w:rsidR="008D7FBB" w:rsidRPr="004C533F">
              <w:rPr>
                <w:rStyle w:val="FontStyle35"/>
                <w:rFonts w:ascii="Times New Roman" w:hAnsi="Times New Roman" w:cs="Times New Roman"/>
                <w:sz w:val="18"/>
                <w:szCs w:val="18"/>
              </w:rPr>
              <w:t>a</w:t>
            </w:r>
            <w:r w:rsidRPr="004C533F">
              <w:rPr>
                <w:rStyle w:val="FontStyle35"/>
                <w:rFonts w:ascii="Times New Roman" w:hAnsi="Times New Roman" w:cs="Times New Roman"/>
                <w:sz w:val="18"/>
                <w:szCs w:val="18"/>
              </w:rPr>
              <w:t xml:space="preserve">ctivităților </w:t>
            </w:r>
          </w:p>
          <w:p w14:paraId="09F972A8"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Calitatea scăzută a </w:t>
            </w:r>
          </w:p>
          <w:p w14:paraId="2F801E01"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activităților de creștere a educației anticorupție</w:t>
            </w:r>
          </w:p>
          <w:p w14:paraId="41B03FDE" w14:textId="4ACA692F" w:rsidR="00E23CD3" w:rsidRPr="004C533F" w:rsidRDefault="00E23CD3" w:rsidP="00C96C2C">
            <w:pPr>
              <w:pStyle w:val="Style14"/>
              <w:spacing w:line="276" w:lineRule="auto"/>
              <w:ind w:firstLine="10"/>
              <w:rPr>
                <w:rStyle w:val="FontStyle35"/>
                <w:rFonts w:ascii="Times New Roman" w:hAnsi="Times New Roman" w:cs="Times New Roman"/>
                <w:sz w:val="18"/>
                <w:szCs w:val="18"/>
              </w:rPr>
            </w:pPr>
          </w:p>
        </w:tc>
        <w:tc>
          <w:tcPr>
            <w:tcW w:w="1401" w:type="dxa"/>
            <w:tcBorders>
              <w:top w:val="single" w:sz="6" w:space="0" w:color="auto"/>
              <w:left w:val="single" w:sz="6" w:space="0" w:color="auto"/>
              <w:bottom w:val="single" w:sz="6" w:space="0" w:color="auto"/>
              <w:right w:val="single" w:sz="6" w:space="0" w:color="auto"/>
            </w:tcBorders>
          </w:tcPr>
          <w:p w14:paraId="218F0144"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DGA </w:t>
            </w:r>
          </w:p>
        </w:tc>
        <w:tc>
          <w:tcPr>
            <w:tcW w:w="860" w:type="dxa"/>
            <w:tcBorders>
              <w:top w:val="single" w:sz="6" w:space="0" w:color="auto"/>
              <w:left w:val="single" w:sz="6" w:space="0" w:color="auto"/>
              <w:bottom w:val="single" w:sz="6" w:space="0" w:color="auto"/>
              <w:right w:val="single" w:sz="6" w:space="0" w:color="auto"/>
            </w:tcBorders>
          </w:tcPr>
          <w:p w14:paraId="06304A79"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DGA</w:t>
            </w:r>
          </w:p>
        </w:tc>
        <w:tc>
          <w:tcPr>
            <w:tcW w:w="895" w:type="dxa"/>
            <w:tcBorders>
              <w:top w:val="single" w:sz="6" w:space="0" w:color="auto"/>
              <w:left w:val="single" w:sz="6" w:space="0" w:color="auto"/>
              <w:bottom w:val="single" w:sz="6" w:space="0" w:color="auto"/>
              <w:right w:val="single" w:sz="6" w:space="0" w:color="auto"/>
            </w:tcBorders>
          </w:tcPr>
          <w:p w14:paraId="05A5C35A"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4343FA6F"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2.1.1</w:t>
            </w:r>
          </w:p>
        </w:tc>
      </w:tr>
      <w:tr w:rsidR="0067548C" w:rsidRPr="004C533F" w14:paraId="4020E339" w14:textId="77777777" w:rsidTr="0067548C">
        <w:tc>
          <w:tcPr>
            <w:tcW w:w="730" w:type="dxa"/>
            <w:tcBorders>
              <w:top w:val="single" w:sz="6" w:space="0" w:color="auto"/>
              <w:left w:val="single" w:sz="6" w:space="0" w:color="auto"/>
              <w:bottom w:val="single" w:sz="6" w:space="0" w:color="auto"/>
              <w:right w:val="single" w:sz="6" w:space="0" w:color="auto"/>
            </w:tcBorders>
          </w:tcPr>
          <w:p w14:paraId="5A9B5902"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2.1.2</w:t>
            </w:r>
          </w:p>
        </w:tc>
        <w:tc>
          <w:tcPr>
            <w:tcW w:w="3432" w:type="dxa"/>
            <w:tcBorders>
              <w:top w:val="single" w:sz="6" w:space="0" w:color="auto"/>
              <w:left w:val="single" w:sz="6" w:space="0" w:color="auto"/>
              <w:bottom w:val="single" w:sz="6" w:space="0" w:color="auto"/>
              <w:right w:val="single" w:sz="6" w:space="0" w:color="auto"/>
            </w:tcBorders>
          </w:tcPr>
          <w:p w14:paraId="14B27CFE" w14:textId="4846CC5A" w:rsidR="00C96C2C" w:rsidRPr="004C533F" w:rsidRDefault="00C96C2C" w:rsidP="002B302D">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Consolidarea profesionalismului în cariera personalului din </w:t>
            </w:r>
            <w:r w:rsidR="002B302D" w:rsidRPr="004C533F">
              <w:rPr>
                <w:rStyle w:val="FontStyle35"/>
                <w:rFonts w:ascii="Times New Roman" w:hAnsi="Times New Roman" w:cs="Times New Roman"/>
                <w:sz w:val="18"/>
                <w:szCs w:val="18"/>
              </w:rPr>
              <w:t>MAI</w:t>
            </w:r>
            <w:r w:rsidRPr="004C533F">
              <w:rPr>
                <w:rStyle w:val="FontStyle35"/>
                <w:rFonts w:ascii="Times New Roman" w:hAnsi="Times New Roman" w:cs="Times New Roman"/>
                <w:sz w:val="18"/>
                <w:szCs w:val="18"/>
              </w:rPr>
              <w:t xml:space="preserve">, inclusiv prin aplicarea efectivă a mecanismelor de evaluare a performanțelor, evitarea numirilor temporare în funcțiile publice de conducere, transparentizarea procedurilor de recrutare în </w:t>
            </w:r>
            <w:r w:rsidR="002B302D" w:rsidRPr="004C533F">
              <w:rPr>
                <w:rStyle w:val="FontStyle35"/>
                <w:rFonts w:ascii="Times New Roman" w:hAnsi="Times New Roman" w:cs="Times New Roman"/>
                <w:sz w:val="18"/>
                <w:szCs w:val="18"/>
              </w:rPr>
              <w:t>MAI</w:t>
            </w:r>
            <w:r w:rsidRPr="004C533F">
              <w:rPr>
                <w:rStyle w:val="FontStyle35"/>
                <w:rFonts w:ascii="Times New Roman" w:hAnsi="Times New Roman" w:cs="Times New Roman"/>
                <w:sz w:val="18"/>
                <w:szCs w:val="18"/>
              </w:rPr>
              <w:t xml:space="preserve"> și asigurarea stabilității funcției publice.</w:t>
            </w:r>
          </w:p>
        </w:tc>
        <w:tc>
          <w:tcPr>
            <w:tcW w:w="3020" w:type="dxa"/>
            <w:tcBorders>
              <w:top w:val="single" w:sz="6" w:space="0" w:color="auto"/>
              <w:left w:val="single" w:sz="6" w:space="0" w:color="auto"/>
              <w:bottom w:val="single" w:sz="6" w:space="0" w:color="auto"/>
              <w:right w:val="single" w:sz="6" w:space="0" w:color="auto"/>
            </w:tcBorders>
          </w:tcPr>
          <w:p w14:paraId="109A7AA6" w14:textId="50DDD030"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w:t>
            </w:r>
            <w:r w:rsidR="002B302D" w:rsidRPr="004C533F">
              <w:rPr>
                <w:rStyle w:val="FontStyle35"/>
                <w:rFonts w:ascii="Times New Roman" w:hAnsi="Times New Roman" w:cs="Times New Roman"/>
                <w:sz w:val="18"/>
                <w:szCs w:val="18"/>
              </w:rPr>
              <w:t>structurilor MAI</w:t>
            </w:r>
            <w:r w:rsidRPr="004C533F">
              <w:rPr>
                <w:rStyle w:val="FontStyle35"/>
                <w:rFonts w:ascii="Times New Roman" w:hAnsi="Times New Roman" w:cs="Times New Roman"/>
                <w:sz w:val="18"/>
                <w:szCs w:val="18"/>
              </w:rPr>
              <w:t xml:space="preserve"> care au realizat evaluarea personalului </w:t>
            </w:r>
          </w:p>
          <w:p w14:paraId="115FE14A" w14:textId="3FF42283"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w:t>
            </w:r>
            <w:r w:rsidR="002B302D" w:rsidRPr="004C533F">
              <w:rPr>
                <w:rStyle w:val="FontStyle35"/>
                <w:rFonts w:ascii="Times New Roman" w:hAnsi="Times New Roman" w:cs="Times New Roman"/>
                <w:sz w:val="18"/>
                <w:szCs w:val="18"/>
              </w:rPr>
              <w:t>angajaților MAI</w:t>
            </w:r>
            <w:r w:rsidRPr="004C533F">
              <w:rPr>
                <w:rStyle w:val="FontStyle35"/>
                <w:rFonts w:ascii="Times New Roman" w:hAnsi="Times New Roman" w:cs="Times New Roman"/>
                <w:sz w:val="18"/>
                <w:szCs w:val="18"/>
              </w:rPr>
              <w:t xml:space="preserve"> evaluați </w:t>
            </w:r>
          </w:p>
          <w:p w14:paraId="467BCD77" w14:textId="42B506FF"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și tipul măsurilor dispuse urmare </w:t>
            </w:r>
            <w:r w:rsidR="00355542" w:rsidRPr="004C533F">
              <w:rPr>
                <w:rStyle w:val="FontStyle35"/>
                <w:rFonts w:ascii="Times New Roman" w:hAnsi="Times New Roman" w:cs="Times New Roman"/>
                <w:sz w:val="18"/>
                <w:szCs w:val="18"/>
              </w:rPr>
              <w:t xml:space="preserve">a </w:t>
            </w:r>
            <w:r w:rsidRPr="004C533F">
              <w:rPr>
                <w:rStyle w:val="FontStyle35"/>
                <w:rFonts w:ascii="Times New Roman" w:hAnsi="Times New Roman" w:cs="Times New Roman"/>
                <w:sz w:val="18"/>
                <w:szCs w:val="18"/>
              </w:rPr>
              <w:t>evaluărilor realizate</w:t>
            </w:r>
          </w:p>
          <w:p w14:paraId="345FE4D7" w14:textId="1549B0E5"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posturi de conducere ocupate cu titlu permanent </w:t>
            </w:r>
          </w:p>
          <w:p w14:paraId="29FD2B56" w14:textId="696511D2"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Procentul posturilor de conducere ocupate cu titlu permanent prin raportare la numărul total al posturilor de </w:t>
            </w:r>
            <w:r w:rsidR="00355542" w:rsidRPr="004C533F">
              <w:rPr>
                <w:rStyle w:val="FontStyle35"/>
                <w:rFonts w:ascii="Times New Roman" w:hAnsi="Times New Roman" w:cs="Times New Roman"/>
                <w:sz w:val="18"/>
                <w:szCs w:val="18"/>
              </w:rPr>
              <w:t>c</w:t>
            </w:r>
            <w:r w:rsidRPr="004C533F">
              <w:rPr>
                <w:rStyle w:val="FontStyle35"/>
                <w:rFonts w:ascii="Times New Roman" w:hAnsi="Times New Roman" w:cs="Times New Roman"/>
                <w:sz w:val="18"/>
                <w:szCs w:val="18"/>
              </w:rPr>
              <w:t>onducere din instituție</w:t>
            </w:r>
          </w:p>
          <w:p w14:paraId="70745ACE" w14:textId="6D60C142" w:rsidR="00EB40BE"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și tipul măsurilor luate în vederea asigurării vizibilității anunțurilor </w:t>
            </w:r>
            <w:r w:rsidR="00355542" w:rsidRPr="004C533F">
              <w:rPr>
                <w:rStyle w:val="FontStyle35"/>
                <w:rFonts w:ascii="Times New Roman" w:hAnsi="Times New Roman" w:cs="Times New Roman"/>
                <w:sz w:val="18"/>
                <w:szCs w:val="18"/>
              </w:rPr>
              <w:t>a</w:t>
            </w:r>
            <w:r w:rsidRPr="004C533F">
              <w:rPr>
                <w:rStyle w:val="FontStyle35"/>
                <w:rFonts w:ascii="Times New Roman" w:hAnsi="Times New Roman" w:cs="Times New Roman"/>
                <w:sz w:val="18"/>
                <w:szCs w:val="18"/>
              </w:rPr>
              <w:t>ferente procedurilor de recrutare</w:t>
            </w:r>
          </w:p>
        </w:tc>
        <w:tc>
          <w:tcPr>
            <w:tcW w:w="1775" w:type="dxa"/>
            <w:tcBorders>
              <w:top w:val="single" w:sz="6" w:space="0" w:color="auto"/>
              <w:left w:val="single" w:sz="6" w:space="0" w:color="auto"/>
              <w:bottom w:val="single" w:sz="6" w:space="0" w:color="auto"/>
              <w:right w:val="single" w:sz="6" w:space="0" w:color="auto"/>
            </w:tcBorders>
          </w:tcPr>
          <w:p w14:paraId="3ACC8580"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532A524B" w14:textId="26A9D721"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Evaluarea formală a </w:t>
            </w:r>
            <w:r w:rsidR="00275E1A" w:rsidRPr="004C533F">
              <w:rPr>
                <w:rStyle w:val="FontStyle35"/>
                <w:rFonts w:ascii="Times New Roman" w:hAnsi="Times New Roman" w:cs="Times New Roman"/>
                <w:sz w:val="18"/>
                <w:szCs w:val="18"/>
              </w:rPr>
              <w:t>angajaților MAI</w:t>
            </w:r>
          </w:p>
          <w:p w14:paraId="19A3FC70" w14:textId="77777777" w:rsidR="00C96C2C" w:rsidRPr="004C533F" w:rsidRDefault="00C96C2C" w:rsidP="008D7FBB">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43180B76"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DGMRU, cu sprijinul structurilor MAI</w:t>
            </w:r>
          </w:p>
        </w:tc>
        <w:tc>
          <w:tcPr>
            <w:tcW w:w="860" w:type="dxa"/>
            <w:tcBorders>
              <w:top w:val="single" w:sz="6" w:space="0" w:color="auto"/>
              <w:left w:val="single" w:sz="6" w:space="0" w:color="auto"/>
              <w:bottom w:val="single" w:sz="6" w:space="0" w:color="auto"/>
              <w:right w:val="single" w:sz="6" w:space="0" w:color="auto"/>
            </w:tcBorders>
          </w:tcPr>
          <w:p w14:paraId="0C7C7F3E"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1F2A2B0B"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2FC1FD58"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2.1.2</w:t>
            </w:r>
          </w:p>
        </w:tc>
      </w:tr>
      <w:tr w:rsidR="0067548C" w:rsidRPr="004C533F" w14:paraId="2662F6DE" w14:textId="77777777" w:rsidTr="0067548C">
        <w:tc>
          <w:tcPr>
            <w:tcW w:w="730" w:type="dxa"/>
            <w:tcBorders>
              <w:top w:val="single" w:sz="6" w:space="0" w:color="auto"/>
              <w:left w:val="single" w:sz="6" w:space="0" w:color="auto"/>
              <w:bottom w:val="single" w:sz="6" w:space="0" w:color="auto"/>
              <w:right w:val="single" w:sz="6" w:space="0" w:color="auto"/>
            </w:tcBorders>
          </w:tcPr>
          <w:p w14:paraId="48B9DBC5"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2.1.3</w:t>
            </w:r>
          </w:p>
        </w:tc>
        <w:tc>
          <w:tcPr>
            <w:tcW w:w="3432" w:type="dxa"/>
            <w:tcBorders>
              <w:top w:val="single" w:sz="6" w:space="0" w:color="auto"/>
              <w:left w:val="single" w:sz="6" w:space="0" w:color="auto"/>
              <w:bottom w:val="single" w:sz="6" w:space="0" w:color="auto"/>
              <w:right w:val="single" w:sz="6" w:space="0" w:color="auto"/>
            </w:tcBorders>
          </w:tcPr>
          <w:p w14:paraId="1D30FB25" w14:textId="4F1B2DEC" w:rsidR="00C96C2C" w:rsidRPr="004C533F" w:rsidRDefault="00C96C2C" w:rsidP="009175D9">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Asigurarea unei protecții efective a cetățenilor care sesizează presupuse incidente de integritate săvârșite de </w:t>
            </w:r>
            <w:r w:rsidR="009175D9" w:rsidRPr="004C533F">
              <w:rPr>
                <w:rStyle w:val="FontStyle35"/>
                <w:rFonts w:ascii="Times New Roman" w:hAnsi="Times New Roman" w:cs="Times New Roman"/>
                <w:sz w:val="18"/>
                <w:szCs w:val="18"/>
              </w:rPr>
              <w:t>personalul MAI</w:t>
            </w:r>
            <w:r w:rsidRPr="004C533F">
              <w:rPr>
                <w:rStyle w:val="FontStyle35"/>
                <w:rFonts w:ascii="Times New Roman" w:hAnsi="Times New Roman" w:cs="Times New Roman"/>
                <w:sz w:val="18"/>
                <w:szCs w:val="18"/>
              </w:rPr>
              <w:t>.</w:t>
            </w:r>
          </w:p>
        </w:tc>
        <w:tc>
          <w:tcPr>
            <w:tcW w:w="3020" w:type="dxa"/>
            <w:tcBorders>
              <w:top w:val="single" w:sz="6" w:space="0" w:color="auto"/>
              <w:left w:val="single" w:sz="6" w:space="0" w:color="auto"/>
              <w:bottom w:val="single" w:sz="6" w:space="0" w:color="auto"/>
              <w:right w:val="single" w:sz="6" w:space="0" w:color="auto"/>
            </w:tcBorders>
          </w:tcPr>
          <w:p w14:paraId="039CD5F2" w14:textId="4A20ADF3"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sesizări referitoare la incidente de integritate soluționate </w:t>
            </w:r>
          </w:p>
          <w:p w14:paraId="426ABADD" w14:textId="1ED477CF"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Procentul sesizărilor referitoare la incidente de integritate raportat la numărul total de sesizări înregistrate la nivelul instituției</w:t>
            </w:r>
          </w:p>
          <w:p w14:paraId="138F803D"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Măsuri luate urmare sesizărilor</w:t>
            </w:r>
          </w:p>
          <w:p w14:paraId="7C13066E" w14:textId="1D1D03FF" w:rsidR="00C96C2C"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și tip de măsuri de protecție aplicate efectiv cetățenilor</w:t>
            </w:r>
          </w:p>
        </w:tc>
        <w:tc>
          <w:tcPr>
            <w:tcW w:w="1775" w:type="dxa"/>
            <w:tcBorders>
              <w:top w:val="single" w:sz="6" w:space="0" w:color="auto"/>
              <w:left w:val="single" w:sz="6" w:space="0" w:color="auto"/>
              <w:bottom w:val="single" w:sz="6" w:space="0" w:color="auto"/>
              <w:right w:val="single" w:sz="6" w:space="0" w:color="auto"/>
            </w:tcBorders>
          </w:tcPr>
          <w:p w14:paraId="00EA9377" w14:textId="7B5000C8"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4227FD32" w14:textId="77777777" w:rsidR="00C96C2C" w:rsidRPr="004C533F" w:rsidRDefault="00C96C2C" w:rsidP="008D7FBB">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Neaplicarea efectivă a măsurilor de protecție </w:t>
            </w:r>
          </w:p>
          <w:p w14:paraId="13292D27" w14:textId="023AC02F" w:rsidR="00C96C2C" w:rsidRPr="004C533F" w:rsidRDefault="00C96C2C" w:rsidP="008D7FBB">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Nealocarea resurselor umane și financiare </w:t>
            </w:r>
            <w:r w:rsidR="00355542" w:rsidRPr="004C533F">
              <w:rPr>
                <w:rStyle w:val="FontStyle35"/>
                <w:rFonts w:ascii="Times New Roman" w:hAnsi="Times New Roman" w:cs="Times New Roman"/>
                <w:sz w:val="18"/>
                <w:szCs w:val="18"/>
              </w:rPr>
              <w:t>n</w:t>
            </w:r>
            <w:r w:rsidRPr="004C533F">
              <w:rPr>
                <w:rStyle w:val="FontStyle35"/>
                <w:rFonts w:ascii="Times New Roman" w:hAnsi="Times New Roman" w:cs="Times New Roman"/>
                <w:sz w:val="18"/>
                <w:szCs w:val="18"/>
              </w:rPr>
              <w:t>ecesare</w:t>
            </w:r>
          </w:p>
          <w:p w14:paraId="35C982D9" w14:textId="4BDFDE33" w:rsidR="00C96C2C" w:rsidRPr="004C533F" w:rsidRDefault="00C96C2C" w:rsidP="008D7FBB">
            <w:pPr>
              <w:pStyle w:val="Style14"/>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Necorelarea datelor referitoare la sesizările care s-au aflat pe circuitul de soluționare al mai multor instituții</w:t>
            </w:r>
          </w:p>
        </w:tc>
        <w:tc>
          <w:tcPr>
            <w:tcW w:w="1401" w:type="dxa"/>
            <w:tcBorders>
              <w:top w:val="single" w:sz="6" w:space="0" w:color="auto"/>
              <w:left w:val="single" w:sz="6" w:space="0" w:color="auto"/>
              <w:bottom w:val="single" w:sz="6" w:space="0" w:color="auto"/>
              <w:right w:val="single" w:sz="6" w:space="0" w:color="auto"/>
            </w:tcBorders>
          </w:tcPr>
          <w:p w14:paraId="0EAD8C29" w14:textId="63F66A9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p w14:paraId="32E6C5C1" w14:textId="7F640023" w:rsidR="00C96C2C" w:rsidRPr="004C533F" w:rsidRDefault="00C96C2C" w:rsidP="00C96C2C">
            <w:pPr>
              <w:pStyle w:val="Style14"/>
              <w:widowControl/>
              <w:spacing w:line="276" w:lineRule="auto"/>
              <w:rPr>
                <w:rStyle w:val="FontStyle35"/>
                <w:rFonts w:ascii="Times New Roman" w:hAnsi="Times New Roman" w:cs="Times New Roman"/>
                <w:sz w:val="18"/>
                <w:szCs w:val="18"/>
              </w:rPr>
            </w:pPr>
          </w:p>
        </w:tc>
        <w:tc>
          <w:tcPr>
            <w:tcW w:w="860" w:type="dxa"/>
            <w:tcBorders>
              <w:top w:val="single" w:sz="6" w:space="0" w:color="auto"/>
              <w:left w:val="single" w:sz="6" w:space="0" w:color="auto"/>
              <w:bottom w:val="single" w:sz="6" w:space="0" w:color="auto"/>
              <w:right w:val="single" w:sz="6" w:space="0" w:color="auto"/>
            </w:tcBorders>
          </w:tcPr>
          <w:p w14:paraId="5A3D542E" w14:textId="686EDDAB"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7DD34518"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2D0EA880"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2.1.3</w:t>
            </w:r>
          </w:p>
        </w:tc>
      </w:tr>
      <w:tr w:rsidR="0067548C" w:rsidRPr="004C533F" w14:paraId="066A1737" w14:textId="77777777" w:rsidTr="0067548C">
        <w:tc>
          <w:tcPr>
            <w:tcW w:w="730" w:type="dxa"/>
            <w:tcBorders>
              <w:top w:val="single" w:sz="6" w:space="0" w:color="auto"/>
              <w:left w:val="single" w:sz="6" w:space="0" w:color="auto"/>
              <w:bottom w:val="single" w:sz="6" w:space="0" w:color="auto"/>
              <w:right w:val="single" w:sz="6" w:space="0" w:color="auto"/>
            </w:tcBorders>
          </w:tcPr>
          <w:p w14:paraId="3DA55740"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Măsura 2.1.4</w:t>
            </w:r>
          </w:p>
        </w:tc>
        <w:tc>
          <w:tcPr>
            <w:tcW w:w="3432" w:type="dxa"/>
            <w:tcBorders>
              <w:top w:val="single" w:sz="6" w:space="0" w:color="auto"/>
              <w:left w:val="single" w:sz="6" w:space="0" w:color="auto"/>
              <w:bottom w:val="single" w:sz="6" w:space="0" w:color="auto"/>
              <w:right w:val="single" w:sz="6" w:space="0" w:color="auto"/>
            </w:tcBorders>
          </w:tcPr>
          <w:p w14:paraId="0B10F95C" w14:textId="1FC4E0AD" w:rsidR="00C96C2C" w:rsidRPr="004C533F" w:rsidRDefault="00C96C2C" w:rsidP="00224CBF">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Formarea unei culturi civice de confruntare a fenomenului corupției </w:t>
            </w:r>
            <w:r w:rsidR="00224CBF" w:rsidRPr="004C533F">
              <w:rPr>
                <w:rStyle w:val="FontStyle35"/>
                <w:rFonts w:ascii="Times New Roman" w:hAnsi="Times New Roman" w:cs="Times New Roman"/>
                <w:sz w:val="18"/>
                <w:szCs w:val="18"/>
              </w:rPr>
              <w:t>„</w:t>
            </w:r>
            <w:r w:rsidRPr="004C533F">
              <w:rPr>
                <w:rStyle w:val="FontStyle35"/>
                <w:rFonts w:ascii="Times New Roman" w:hAnsi="Times New Roman" w:cs="Times New Roman"/>
                <w:sz w:val="18"/>
                <w:szCs w:val="18"/>
              </w:rPr>
              <w:t>mici</w:t>
            </w:r>
            <w:r w:rsidR="00224CBF" w:rsidRPr="004C533F">
              <w:rPr>
                <w:rStyle w:val="FontStyle35"/>
                <w:rFonts w:ascii="Times New Roman" w:hAnsi="Times New Roman" w:cs="Times New Roman"/>
                <w:sz w:val="18"/>
                <w:szCs w:val="18"/>
              </w:rPr>
              <w:t>”</w:t>
            </w:r>
            <w:r w:rsidRPr="004C533F">
              <w:rPr>
                <w:rStyle w:val="FontStyle35"/>
                <w:rFonts w:ascii="Times New Roman" w:hAnsi="Times New Roman" w:cs="Times New Roman"/>
                <w:sz w:val="18"/>
                <w:szCs w:val="18"/>
              </w:rPr>
              <w:t xml:space="preserve">, </w:t>
            </w:r>
            <w:r w:rsidR="009175D9" w:rsidRPr="004C533F">
              <w:rPr>
                <w:rStyle w:val="FontStyle35"/>
                <w:rFonts w:ascii="Times New Roman" w:hAnsi="Times New Roman" w:cs="Times New Roman"/>
                <w:sz w:val="18"/>
                <w:szCs w:val="18"/>
              </w:rPr>
              <w:t xml:space="preserve">de la nivelul MAI, </w:t>
            </w:r>
            <w:r w:rsidRPr="004C533F">
              <w:rPr>
                <w:rStyle w:val="FontStyle35"/>
                <w:rFonts w:ascii="Times New Roman" w:hAnsi="Times New Roman" w:cs="Times New Roman"/>
                <w:sz w:val="18"/>
                <w:szCs w:val="18"/>
              </w:rPr>
              <w:t>inclusiv prin utilizarea noilor tehnologii (de exemplu, social media, podcast, SMS)</w:t>
            </w:r>
          </w:p>
        </w:tc>
        <w:tc>
          <w:tcPr>
            <w:tcW w:w="3020" w:type="dxa"/>
            <w:tcBorders>
              <w:top w:val="single" w:sz="6" w:space="0" w:color="auto"/>
              <w:left w:val="single" w:sz="6" w:space="0" w:color="auto"/>
              <w:bottom w:val="single" w:sz="6" w:space="0" w:color="auto"/>
              <w:right w:val="single" w:sz="6" w:space="0" w:color="auto"/>
            </w:tcBorders>
          </w:tcPr>
          <w:p w14:paraId="253B005C"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sesizări transmise de cetățeni </w:t>
            </w:r>
          </w:p>
          <w:p w14:paraId="63899D44"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și tip de canale utilizate</w:t>
            </w:r>
          </w:p>
          <w:p w14:paraId="31631D5C"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campanii de conștientizare </w:t>
            </w:r>
          </w:p>
          <w:p w14:paraId="426A1C3A"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organizate</w:t>
            </w:r>
          </w:p>
          <w:p w14:paraId="7BC9B3AF"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activități de educație a publicului</w:t>
            </w:r>
          </w:p>
          <w:p w14:paraId="03FF3FE2"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materiale educative diseminate </w:t>
            </w:r>
          </w:p>
          <w:p w14:paraId="72426597"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mesaje preventive (postări) </w:t>
            </w:r>
          </w:p>
          <w:p w14:paraId="78403D4D" w14:textId="0E53E3C1"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publicate pe canalele </w:t>
            </w:r>
            <w:r w:rsidR="000155FC" w:rsidRPr="004C533F">
              <w:rPr>
                <w:rStyle w:val="FontStyle35"/>
                <w:rFonts w:ascii="Times New Roman" w:hAnsi="Times New Roman" w:cs="Times New Roman"/>
                <w:sz w:val="18"/>
                <w:szCs w:val="18"/>
              </w:rPr>
              <w:t>i</w:t>
            </w:r>
            <w:r w:rsidRPr="004C533F">
              <w:rPr>
                <w:rStyle w:val="FontStyle35"/>
                <w:rFonts w:ascii="Times New Roman" w:hAnsi="Times New Roman" w:cs="Times New Roman"/>
                <w:sz w:val="18"/>
                <w:szCs w:val="18"/>
              </w:rPr>
              <w:t xml:space="preserve">nstituționale </w:t>
            </w:r>
          </w:p>
          <w:p w14:paraId="537C9F18"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de comunicare online (Facebook, </w:t>
            </w:r>
          </w:p>
          <w:p w14:paraId="6EF039C0"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Instagram, Twitter, Youtube etc.)</w:t>
            </w:r>
          </w:p>
        </w:tc>
        <w:tc>
          <w:tcPr>
            <w:tcW w:w="1775" w:type="dxa"/>
            <w:tcBorders>
              <w:top w:val="single" w:sz="6" w:space="0" w:color="auto"/>
              <w:left w:val="single" w:sz="6" w:space="0" w:color="auto"/>
              <w:bottom w:val="single" w:sz="6" w:space="0" w:color="auto"/>
              <w:right w:val="single" w:sz="6" w:space="0" w:color="auto"/>
            </w:tcBorders>
          </w:tcPr>
          <w:p w14:paraId="10E47962" w14:textId="77777777" w:rsidR="00C96C2C" w:rsidRPr="004C533F" w:rsidRDefault="00C96C2C" w:rsidP="00C96C2C">
            <w:pPr>
              <w:pStyle w:val="Style14"/>
              <w:widowControl/>
              <w:spacing w:line="276" w:lineRule="auto"/>
              <w:ind w:right="138"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2811572E"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Nealocarea resurselor umane și financiare necesare </w:t>
            </w:r>
          </w:p>
          <w:p w14:paraId="3C4A4A7D"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Neimplicarea cetățenilor în demers</w:t>
            </w:r>
          </w:p>
          <w:p w14:paraId="091881E5"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Acces limitat la internet </w:t>
            </w:r>
          </w:p>
          <w:p w14:paraId="0C3BD190"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specialiștilor în domeniul comunicării online</w:t>
            </w:r>
          </w:p>
        </w:tc>
        <w:tc>
          <w:tcPr>
            <w:tcW w:w="1401" w:type="dxa"/>
            <w:tcBorders>
              <w:top w:val="single" w:sz="6" w:space="0" w:color="auto"/>
              <w:left w:val="single" w:sz="6" w:space="0" w:color="auto"/>
              <w:bottom w:val="single" w:sz="6" w:space="0" w:color="auto"/>
              <w:right w:val="single" w:sz="6" w:space="0" w:color="auto"/>
            </w:tcBorders>
          </w:tcPr>
          <w:p w14:paraId="6DE32A98"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 cu sprijinul structurilor MAI</w:t>
            </w:r>
          </w:p>
        </w:tc>
        <w:tc>
          <w:tcPr>
            <w:tcW w:w="860" w:type="dxa"/>
            <w:tcBorders>
              <w:top w:val="single" w:sz="6" w:space="0" w:color="auto"/>
              <w:left w:val="single" w:sz="6" w:space="0" w:color="auto"/>
              <w:bottom w:val="single" w:sz="6" w:space="0" w:color="auto"/>
              <w:right w:val="single" w:sz="6" w:space="0" w:color="auto"/>
            </w:tcBorders>
          </w:tcPr>
          <w:p w14:paraId="3EE60CA5"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1A7FE07F"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2022-2025</w:t>
            </w:r>
          </w:p>
        </w:tc>
        <w:tc>
          <w:tcPr>
            <w:tcW w:w="1323" w:type="dxa"/>
            <w:tcBorders>
              <w:top w:val="single" w:sz="6" w:space="0" w:color="auto"/>
              <w:left w:val="single" w:sz="6" w:space="0" w:color="auto"/>
              <w:bottom w:val="single" w:sz="6" w:space="0" w:color="auto"/>
              <w:right w:val="single" w:sz="6" w:space="0" w:color="auto"/>
            </w:tcBorders>
          </w:tcPr>
          <w:p w14:paraId="36D437B6"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2.1.4</w:t>
            </w:r>
          </w:p>
        </w:tc>
      </w:tr>
      <w:tr w:rsidR="0067548C" w:rsidRPr="004C533F" w14:paraId="6861885A" w14:textId="77777777" w:rsidTr="0067548C">
        <w:tc>
          <w:tcPr>
            <w:tcW w:w="730" w:type="dxa"/>
            <w:tcBorders>
              <w:top w:val="single" w:sz="6" w:space="0" w:color="auto"/>
              <w:left w:val="single" w:sz="6" w:space="0" w:color="auto"/>
              <w:bottom w:val="single" w:sz="6" w:space="0" w:color="auto"/>
              <w:right w:val="single" w:sz="6" w:space="0" w:color="auto"/>
            </w:tcBorders>
          </w:tcPr>
          <w:p w14:paraId="2F094125"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2.1.5</w:t>
            </w:r>
          </w:p>
        </w:tc>
        <w:tc>
          <w:tcPr>
            <w:tcW w:w="3432" w:type="dxa"/>
            <w:tcBorders>
              <w:top w:val="single" w:sz="6" w:space="0" w:color="auto"/>
              <w:left w:val="single" w:sz="6" w:space="0" w:color="auto"/>
              <w:bottom w:val="single" w:sz="6" w:space="0" w:color="auto"/>
              <w:right w:val="single" w:sz="6" w:space="0" w:color="auto"/>
            </w:tcBorders>
          </w:tcPr>
          <w:p w14:paraId="1114E9B5" w14:textId="3B0D1DFD" w:rsidR="00C96C2C" w:rsidRPr="004C533F" w:rsidRDefault="00C96C2C" w:rsidP="00895251">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Digitalizarea serviciilor publice care pot fi automatizate, cu scopul de a reduce riscurile de corupție generate de interacțiunea directă cu </w:t>
            </w:r>
            <w:r w:rsidR="00895251" w:rsidRPr="004C533F">
              <w:rPr>
                <w:rStyle w:val="FontStyle35"/>
                <w:rFonts w:ascii="Times New Roman" w:hAnsi="Times New Roman" w:cs="Times New Roman"/>
                <w:sz w:val="18"/>
                <w:szCs w:val="18"/>
              </w:rPr>
              <w:t>angajații MAI</w:t>
            </w:r>
            <w:r w:rsidRPr="004C533F">
              <w:rPr>
                <w:rStyle w:val="FontStyle35"/>
                <w:rFonts w:ascii="Times New Roman" w:hAnsi="Times New Roman" w:cs="Times New Roman"/>
                <w:sz w:val="18"/>
                <w:szCs w:val="18"/>
              </w:rPr>
              <w:t>.</w:t>
            </w:r>
          </w:p>
        </w:tc>
        <w:tc>
          <w:tcPr>
            <w:tcW w:w="3020" w:type="dxa"/>
            <w:tcBorders>
              <w:top w:val="single" w:sz="6" w:space="0" w:color="auto"/>
              <w:left w:val="single" w:sz="6" w:space="0" w:color="auto"/>
              <w:bottom w:val="single" w:sz="6" w:space="0" w:color="auto"/>
              <w:right w:val="single" w:sz="6" w:space="0" w:color="auto"/>
            </w:tcBorders>
          </w:tcPr>
          <w:p w14:paraId="6A56803F"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servicii publice digitalizate</w:t>
            </w:r>
          </w:p>
        </w:tc>
        <w:tc>
          <w:tcPr>
            <w:tcW w:w="1775" w:type="dxa"/>
            <w:tcBorders>
              <w:top w:val="single" w:sz="6" w:space="0" w:color="auto"/>
              <w:left w:val="single" w:sz="6" w:space="0" w:color="auto"/>
              <w:bottom w:val="single" w:sz="6" w:space="0" w:color="auto"/>
              <w:right w:val="single" w:sz="6" w:space="0" w:color="auto"/>
            </w:tcBorders>
          </w:tcPr>
          <w:p w14:paraId="1382D345"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1CEFC480"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Nealocarea resurselor umane și financiare necesare </w:t>
            </w:r>
          </w:p>
          <w:p w14:paraId="35523273"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Acces limitat la internet</w:t>
            </w:r>
          </w:p>
        </w:tc>
        <w:tc>
          <w:tcPr>
            <w:tcW w:w="1401" w:type="dxa"/>
            <w:tcBorders>
              <w:top w:val="single" w:sz="6" w:space="0" w:color="auto"/>
              <w:left w:val="single" w:sz="6" w:space="0" w:color="auto"/>
              <w:bottom w:val="single" w:sz="6" w:space="0" w:color="auto"/>
              <w:right w:val="single" w:sz="6" w:space="0" w:color="auto"/>
            </w:tcBorders>
            <w:vAlign w:val="center"/>
          </w:tcPr>
          <w:p w14:paraId="458C8E9D" w14:textId="5870D1FA"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 cu sprijinul  DGCTI</w:t>
            </w:r>
          </w:p>
        </w:tc>
        <w:tc>
          <w:tcPr>
            <w:tcW w:w="860" w:type="dxa"/>
            <w:tcBorders>
              <w:top w:val="single" w:sz="6" w:space="0" w:color="auto"/>
              <w:left w:val="single" w:sz="6" w:space="0" w:color="auto"/>
              <w:bottom w:val="single" w:sz="6" w:space="0" w:color="auto"/>
              <w:right w:val="single" w:sz="6" w:space="0" w:color="auto"/>
            </w:tcBorders>
          </w:tcPr>
          <w:p w14:paraId="3C480689"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322F8605"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643535E5"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2.1.5</w:t>
            </w:r>
          </w:p>
        </w:tc>
      </w:tr>
      <w:tr w:rsidR="0067548C" w:rsidRPr="004C533F" w14:paraId="4586C6BC" w14:textId="77777777" w:rsidTr="0067548C">
        <w:tc>
          <w:tcPr>
            <w:tcW w:w="730" w:type="dxa"/>
            <w:tcBorders>
              <w:top w:val="single" w:sz="6" w:space="0" w:color="auto"/>
              <w:left w:val="single" w:sz="6" w:space="0" w:color="auto"/>
              <w:bottom w:val="single" w:sz="6" w:space="0" w:color="auto"/>
              <w:right w:val="single" w:sz="6" w:space="0" w:color="auto"/>
            </w:tcBorders>
          </w:tcPr>
          <w:p w14:paraId="00B8CFB2"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2.1.6</w:t>
            </w:r>
          </w:p>
        </w:tc>
        <w:tc>
          <w:tcPr>
            <w:tcW w:w="3432" w:type="dxa"/>
            <w:tcBorders>
              <w:top w:val="single" w:sz="6" w:space="0" w:color="auto"/>
              <w:left w:val="single" w:sz="6" w:space="0" w:color="auto"/>
              <w:bottom w:val="single" w:sz="6" w:space="0" w:color="auto"/>
              <w:right w:val="single" w:sz="6" w:space="0" w:color="auto"/>
            </w:tcBorders>
          </w:tcPr>
          <w:p w14:paraId="4D04A1D3" w14:textId="049C40D7" w:rsidR="00C96C2C" w:rsidRPr="004C533F" w:rsidRDefault="00C96C2C" w:rsidP="00C96C2C">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Reglementarea transparentă a procedurilor de obținere cu celeritate (sau în regim de urgență</w:t>
            </w:r>
            <w:r w:rsidR="00895251" w:rsidRPr="004C533F">
              <w:rPr>
                <w:rStyle w:val="FontStyle35"/>
                <w:rFonts w:ascii="Times New Roman" w:hAnsi="Times New Roman" w:cs="Times New Roman"/>
                <w:sz w:val="18"/>
                <w:szCs w:val="18"/>
              </w:rPr>
              <w:t>) a serviciilor publice oferite de MAI.</w:t>
            </w:r>
          </w:p>
        </w:tc>
        <w:tc>
          <w:tcPr>
            <w:tcW w:w="3020" w:type="dxa"/>
            <w:tcBorders>
              <w:top w:val="single" w:sz="6" w:space="0" w:color="auto"/>
              <w:left w:val="single" w:sz="6" w:space="0" w:color="auto"/>
              <w:bottom w:val="single" w:sz="6" w:space="0" w:color="auto"/>
              <w:right w:val="single" w:sz="6" w:space="0" w:color="auto"/>
            </w:tcBorders>
          </w:tcPr>
          <w:p w14:paraId="29FE18AF" w14:textId="24FD17B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proceduri transparentizate privind obținerea cu celeritate sau în regim de urgență a serviciilor publice </w:t>
            </w:r>
          </w:p>
          <w:p w14:paraId="02EA73AC" w14:textId="3BB3A209"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măsuri luate în vederea asigurării informării efective privind procedurile de obținere cu celeritate (sau în regim de urgență) a serviciilor publice</w:t>
            </w:r>
          </w:p>
          <w:p w14:paraId="490D719B" w14:textId="745E911D" w:rsidR="00C96C2C"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servicii publice furnizate</w:t>
            </w:r>
            <w:r w:rsidR="00355542" w:rsidRPr="004C533F">
              <w:rPr>
                <w:rStyle w:val="FontStyle35"/>
                <w:rFonts w:ascii="Times New Roman" w:hAnsi="Times New Roman" w:cs="Times New Roman"/>
                <w:sz w:val="18"/>
                <w:szCs w:val="18"/>
              </w:rPr>
              <w:t xml:space="preserve"> </w:t>
            </w:r>
            <w:r w:rsidRPr="004C533F">
              <w:rPr>
                <w:rStyle w:val="FontStyle35"/>
                <w:rFonts w:ascii="Times New Roman" w:hAnsi="Times New Roman" w:cs="Times New Roman"/>
                <w:sz w:val="18"/>
                <w:szCs w:val="18"/>
              </w:rPr>
              <w:t xml:space="preserve">urmare </w:t>
            </w:r>
            <w:r w:rsidR="00355542" w:rsidRPr="004C533F">
              <w:rPr>
                <w:rStyle w:val="FontStyle35"/>
                <w:rFonts w:ascii="Times New Roman" w:hAnsi="Times New Roman" w:cs="Times New Roman"/>
                <w:sz w:val="18"/>
                <w:szCs w:val="18"/>
              </w:rPr>
              <w:t xml:space="preserve">a </w:t>
            </w:r>
            <w:r w:rsidRPr="004C533F">
              <w:rPr>
                <w:rStyle w:val="FontStyle35"/>
                <w:rFonts w:ascii="Times New Roman" w:hAnsi="Times New Roman" w:cs="Times New Roman"/>
                <w:sz w:val="18"/>
                <w:szCs w:val="18"/>
              </w:rPr>
              <w:t>procedurilor de obținere cu celeritate sau în regim de urgență</w:t>
            </w:r>
          </w:p>
        </w:tc>
        <w:tc>
          <w:tcPr>
            <w:tcW w:w="1775" w:type="dxa"/>
            <w:tcBorders>
              <w:top w:val="single" w:sz="6" w:space="0" w:color="auto"/>
              <w:left w:val="single" w:sz="6" w:space="0" w:color="auto"/>
              <w:bottom w:val="single" w:sz="6" w:space="0" w:color="auto"/>
              <w:right w:val="single" w:sz="6" w:space="0" w:color="auto"/>
            </w:tcBorders>
          </w:tcPr>
          <w:p w14:paraId="23CC2904"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6A4E52E5"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Nealocarea resurselor umane și financiare necesare </w:t>
            </w:r>
          </w:p>
          <w:p w14:paraId="77AE76A1" w14:textId="08CD7C89"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Neutilizarea procedurilor de obținere cu celeritate sau în regim de urgență a serviciilor publice</w:t>
            </w:r>
          </w:p>
          <w:p w14:paraId="7B09FE76"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Stabilirea unor tarife </w:t>
            </w:r>
          </w:p>
          <w:p w14:paraId="4973FE5C" w14:textId="77777777" w:rsidR="00C96C2C" w:rsidRPr="004C533F" w:rsidRDefault="00C96C2C" w:rsidP="00C96C2C">
            <w:pPr>
              <w:pStyle w:val="Style14"/>
              <w:widowControl/>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disproporționate</w:t>
            </w:r>
          </w:p>
        </w:tc>
        <w:tc>
          <w:tcPr>
            <w:tcW w:w="1401" w:type="dxa"/>
            <w:tcBorders>
              <w:top w:val="single" w:sz="6" w:space="0" w:color="auto"/>
              <w:left w:val="single" w:sz="6" w:space="0" w:color="auto"/>
              <w:bottom w:val="single" w:sz="6" w:space="0" w:color="auto"/>
              <w:right w:val="single" w:sz="6" w:space="0" w:color="auto"/>
            </w:tcBorders>
          </w:tcPr>
          <w:p w14:paraId="01F1F541"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 furnizoare de servicii publice</w:t>
            </w:r>
          </w:p>
        </w:tc>
        <w:tc>
          <w:tcPr>
            <w:tcW w:w="860" w:type="dxa"/>
            <w:tcBorders>
              <w:top w:val="single" w:sz="6" w:space="0" w:color="auto"/>
              <w:left w:val="single" w:sz="6" w:space="0" w:color="auto"/>
              <w:bottom w:val="single" w:sz="6" w:space="0" w:color="auto"/>
              <w:right w:val="single" w:sz="6" w:space="0" w:color="auto"/>
            </w:tcBorders>
          </w:tcPr>
          <w:p w14:paraId="3A5A6C52"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39FA57FD"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2022</w:t>
            </w:r>
          </w:p>
        </w:tc>
        <w:tc>
          <w:tcPr>
            <w:tcW w:w="1323" w:type="dxa"/>
            <w:tcBorders>
              <w:top w:val="single" w:sz="6" w:space="0" w:color="auto"/>
              <w:left w:val="single" w:sz="6" w:space="0" w:color="auto"/>
              <w:bottom w:val="single" w:sz="6" w:space="0" w:color="auto"/>
              <w:right w:val="single" w:sz="6" w:space="0" w:color="auto"/>
            </w:tcBorders>
          </w:tcPr>
          <w:p w14:paraId="540E595A"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2.1.6</w:t>
            </w:r>
          </w:p>
        </w:tc>
      </w:tr>
      <w:tr w:rsidR="0067548C" w:rsidRPr="004C533F" w14:paraId="18D58534" w14:textId="77777777" w:rsidTr="0067548C">
        <w:tc>
          <w:tcPr>
            <w:tcW w:w="730" w:type="dxa"/>
            <w:tcBorders>
              <w:top w:val="single" w:sz="6" w:space="0" w:color="auto"/>
              <w:left w:val="single" w:sz="6" w:space="0" w:color="auto"/>
              <w:bottom w:val="single" w:sz="6" w:space="0" w:color="auto"/>
              <w:right w:val="single" w:sz="6" w:space="0" w:color="auto"/>
            </w:tcBorders>
          </w:tcPr>
          <w:p w14:paraId="5E82E97F"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2.1.7</w:t>
            </w:r>
          </w:p>
        </w:tc>
        <w:tc>
          <w:tcPr>
            <w:tcW w:w="3432" w:type="dxa"/>
            <w:tcBorders>
              <w:top w:val="single" w:sz="6" w:space="0" w:color="auto"/>
              <w:left w:val="single" w:sz="6" w:space="0" w:color="auto"/>
              <w:bottom w:val="single" w:sz="6" w:space="0" w:color="auto"/>
              <w:right w:val="single" w:sz="6" w:space="0" w:color="auto"/>
            </w:tcBorders>
          </w:tcPr>
          <w:p w14:paraId="5F4486C0" w14:textId="794CE0CE" w:rsidR="00C96C2C" w:rsidRPr="004C533F" w:rsidRDefault="00C96C2C" w:rsidP="00895251">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Evaluarea ex-post a politicilor publice</w:t>
            </w:r>
            <w:r w:rsidR="00895251" w:rsidRPr="004C533F">
              <w:rPr>
                <w:rStyle w:val="FontStyle35"/>
                <w:rFonts w:ascii="Times New Roman" w:hAnsi="Times New Roman" w:cs="Times New Roman"/>
                <w:sz w:val="18"/>
                <w:szCs w:val="18"/>
              </w:rPr>
              <w:t xml:space="preserve">,  elaborate la nivelul MAI, </w:t>
            </w:r>
            <w:r w:rsidRPr="004C533F">
              <w:rPr>
                <w:rStyle w:val="FontStyle35"/>
                <w:rFonts w:ascii="Times New Roman" w:hAnsi="Times New Roman" w:cs="Times New Roman"/>
                <w:sz w:val="18"/>
                <w:szCs w:val="18"/>
              </w:rPr>
              <w:t xml:space="preserve"> din perspectiva performanței și a rentabilității cheltuielilor publice.</w:t>
            </w:r>
          </w:p>
        </w:tc>
        <w:tc>
          <w:tcPr>
            <w:tcW w:w="3020" w:type="dxa"/>
            <w:tcBorders>
              <w:top w:val="single" w:sz="6" w:space="0" w:color="auto"/>
              <w:left w:val="single" w:sz="6" w:space="0" w:color="auto"/>
              <w:bottom w:val="single" w:sz="6" w:space="0" w:color="auto"/>
              <w:right w:val="single" w:sz="6" w:space="0" w:color="auto"/>
            </w:tcBorders>
          </w:tcPr>
          <w:p w14:paraId="05FBDB7F" w14:textId="06A16B0E" w:rsidR="00C96C2C"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analize ex-post privind performanța politicilor publice</w:t>
            </w:r>
          </w:p>
          <w:p w14:paraId="31F290B2" w14:textId="39CB08D6" w:rsidR="00C96C2C" w:rsidRPr="004C533F" w:rsidRDefault="00C96C2C" w:rsidP="00355542">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măsuri de remediere luate urmare</w:t>
            </w:r>
            <w:r w:rsidR="00355542" w:rsidRPr="004C533F">
              <w:rPr>
                <w:rStyle w:val="FontStyle35"/>
                <w:rFonts w:ascii="Times New Roman" w:hAnsi="Times New Roman" w:cs="Times New Roman"/>
                <w:sz w:val="18"/>
                <w:szCs w:val="18"/>
              </w:rPr>
              <w:t xml:space="preserve"> a</w:t>
            </w:r>
            <w:r w:rsidRPr="004C533F">
              <w:rPr>
                <w:rStyle w:val="FontStyle35"/>
                <w:rFonts w:ascii="Times New Roman" w:hAnsi="Times New Roman" w:cs="Times New Roman"/>
                <w:sz w:val="18"/>
                <w:szCs w:val="18"/>
              </w:rPr>
              <w:t xml:space="preserve"> analizelor ex-post</w:t>
            </w:r>
          </w:p>
        </w:tc>
        <w:tc>
          <w:tcPr>
            <w:tcW w:w="1775" w:type="dxa"/>
            <w:tcBorders>
              <w:top w:val="single" w:sz="6" w:space="0" w:color="auto"/>
              <w:left w:val="single" w:sz="6" w:space="0" w:color="auto"/>
              <w:bottom w:val="single" w:sz="6" w:space="0" w:color="auto"/>
              <w:right w:val="single" w:sz="6" w:space="0" w:color="auto"/>
            </w:tcBorders>
          </w:tcPr>
          <w:p w14:paraId="41A5B9BB"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0DD31633"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Absența informațiilor </w:t>
            </w:r>
          </w:p>
          <w:p w14:paraId="13D9E643" w14:textId="044A4AC1"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necesare cu privire la eforturile de </w:t>
            </w:r>
            <w:r w:rsidRPr="004C533F">
              <w:t xml:space="preserve"> </w:t>
            </w:r>
            <w:r w:rsidRPr="004C533F">
              <w:rPr>
                <w:rStyle w:val="FontStyle35"/>
                <w:rFonts w:ascii="Times New Roman" w:hAnsi="Times New Roman" w:cs="Times New Roman"/>
                <w:sz w:val="18"/>
                <w:szCs w:val="18"/>
              </w:rPr>
              <w:t>implementare ale politicilor publice</w:t>
            </w:r>
          </w:p>
          <w:p w14:paraId="71328F87" w14:textId="0E5C0286"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personalului specializat pentru realizarea unor astfel de evaluări</w:t>
            </w:r>
          </w:p>
          <w:p w14:paraId="3BB93284"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Absența informațiilor </w:t>
            </w:r>
          </w:p>
          <w:p w14:paraId="4AD3D130"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necesare cu privire la cheltuieli</w:t>
            </w:r>
          </w:p>
        </w:tc>
        <w:tc>
          <w:tcPr>
            <w:tcW w:w="1401" w:type="dxa"/>
            <w:tcBorders>
              <w:top w:val="single" w:sz="6" w:space="0" w:color="auto"/>
              <w:left w:val="single" w:sz="6" w:space="0" w:color="auto"/>
              <w:bottom w:val="single" w:sz="6" w:space="0" w:color="auto"/>
              <w:right w:val="single" w:sz="6" w:space="0" w:color="auto"/>
            </w:tcBorders>
          </w:tcPr>
          <w:p w14:paraId="3B0CF31B"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 care gestionează documentele de politici publice</w:t>
            </w:r>
          </w:p>
        </w:tc>
        <w:tc>
          <w:tcPr>
            <w:tcW w:w="860" w:type="dxa"/>
            <w:tcBorders>
              <w:top w:val="single" w:sz="6" w:space="0" w:color="auto"/>
              <w:left w:val="single" w:sz="6" w:space="0" w:color="auto"/>
              <w:bottom w:val="single" w:sz="6" w:space="0" w:color="auto"/>
              <w:right w:val="single" w:sz="6" w:space="0" w:color="auto"/>
            </w:tcBorders>
          </w:tcPr>
          <w:p w14:paraId="7AD73663"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2D4E5D2A" w14:textId="77777777" w:rsidR="00C96C2C" w:rsidRPr="004C533F" w:rsidRDefault="00C96C2C" w:rsidP="00C96C2C">
            <w:pPr>
              <w:spacing w:after="0"/>
              <w:rPr>
                <w:rFonts w:ascii="Times New Roman" w:hAnsi="Times New Roman" w:cs="Times New Roman"/>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3258EEFF"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2.1.7</w:t>
            </w:r>
          </w:p>
        </w:tc>
      </w:tr>
      <w:tr w:rsidR="00C96C2C" w:rsidRPr="004C533F" w14:paraId="7EF74746" w14:textId="77777777" w:rsidTr="0067548C">
        <w:tc>
          <w:tcPr>
            <w:tcW w:w="14249" w:type="dxa"/>
            <w:gridSpan w:val="8"/>
            <w:tcBorders>
              <w:top w:val="single" w:sz="6" w:space="0" w:color="auto"/>
              <w:left w:val="single" w:sz="6" w:space="0" w:color="auto"/>
              <w:bottom w:val="single" w:sz="6" w:space="0" w:color="auto"/>
              <w:right w:val="single" w:sz="6" w:space="0" w:color="auto"/>
            </w:tcBorders>
          </w:tcPr>
          <w:p w14:paraId="5263EA31" w14:textId="77777777" w:rsidR="00C96C2C" w:rsidRPr="004C533F" w:rsidRDefault="00C96C2C" w:rsidP="00C96C2C">
            <w:pPr>
              <w:pStyle w:val="sporden"/>
              <w:shd w:val="clear" w:color="auto" w:fill="E2EFD9" w:themeFill="accent6" w:themeFillTint="33"/>
              <w:jc w:val="center"/>
              <w:rPr>
                <w:rFonts w:ascii="Times New Roman" w:hAnsi="Times New Roman"/>
                <w:shd w:val="clear" w:color="auto" w:fill="E2EFD9" w:themeFill="accent6" w:themeFillTint="33"/>
                <w:lang w:val="ro-RO"/>
              </w:rPr>
            </w:pPr>
          </w:p>
          <w:p w14:paraId="5E1C2C85" w14:textId="77777777" w:rsidR="00C96C2C" w:rsidRPr="004C533F" w:rsidRDefault="00C96C2C" w:rsidP="00C96C2C">
            <w:pPr>
              <w:pStyle w:val="sporden"/>
              <w:shd w:val="clear" w:color="auto" w:fill="E2EFD9" w:themeFill="accent6" w:themeFillTint="33"/>
              <w:jc w:val="center"/>
              <w:rPr>
                <w:rFonts w:ascii="Times New Roman" w:hAnsi="Times New Roman"/>
                <w:shd w:val="clear" w:color="auto" w:fill="E2EFD9" w:themeFill="accent6" w:themeFillTint="33"/>
                <w:lang w:val="ro-RO"/>
              </w:rPr>
            </w:pPr>
            <w:r w:rsidRPr="004C533F">
              <w:rPr>
                <w:rFonts w:ascii="Times New Roman" w:hAnsi="Times New Roman"/>
                <w:shd w:val="clear" w:color="auto" w:fill="FFFFFF"/>
                <w:lang w:val="ro-RO"/>
              </w:rPr>
              <w:t>OBIECTIV GENERAL NR. 3 - CONSOLIDAREA MANAGEMENTULUI INSTITUŢIONAL ŞI A CAPACITĂŢII ADMINISTRATIVE</w:t>
            </w:r>
            <w:r w:rsidRPr="004C533F">
              <w:rPr>
                <w:rFonts w:ascii="Times New Roman" w:hAnsi="Times New Roman"/>
                <w:shd w:val="clear" w:color="auto" w:fill="E2EFD9" w:themeFill="accent6" w:themeFillTint="33"/>
                <w:lang w:val="ro-RO"/>
              </w:rPr>
              <w:t xml:space="preserve"> </w:t>
            </w:r>
          </w:p>
          <w:p w14:paraId="79E4D888" w14:textId="77777777" w:rsidR="00C96C2C" w:rsidRPr="004C533F" w:rsidRDefault="00C96C2C" w:rsidP="00C96C2C">
            <w:pPr>
              <w:pStyle w:val="sporden"/>
              <w:shd w:val="clear" w:color="auto" w:fill="E2EFD9" w:themeFill="accent6" w:themeFillTint="33"/>
              <w:jc w:val="center"/>
              <w:rPr>
                <w:rFonts w:ascii="Times New Roman" w:hAnsi="Times New Roman"/>
                <w:shd w:val="clear" w:color="auto" w:fill="FFFFFF"/>
                <w:lang w:val="ro-RO"/>
              </w:rPr>
            </w:pPr>
            <w:r w:rsidRPr="004C533F">
              <w:rPr>
                <w:rFonts w:ascii="Times New Roman" w:hAnsi="Times New Roman"/>
                <w:shd w:val="clear" w:color="auto" w:fill="FFFFFF"/>
                <w:lang w:val="ro-RO"/>
              </w:rPr>
              <w:t>PENTRU PREVENIREA ŞI COMBATEREA CORUPŢIEI</w:t>
            </w:r>
          </w:p>
          <w:p w14:paraId="5B53E106" w14:textId="77777777" w:rsidR="00C96C2C" w:rsidRPr="004C533F" w:rsidRDefault="00C96C2C" w:rsidP="00C96C2C">
            <w:pPr>
              <w:pStyle w:val="sporden"/>
              <w:shd w:val="clear" w:color="auto" w:fill="E2EFD9" w:themeFill="accent6" w:themeFillTint="33"/>
              <w:jc w:val="center"/>
              <w:rPr>
                <w:rStyle w:val="FontStyle35"/>
                <w:rFonts w:ascii="Times New Roman" w:hAnsi="Times New Roman" w:cs="Times New Roman"/>
                <w:sz w:val="21"/>
                <w:szCs w:val="21"/>
                <w:shd w:val="clear" w:color="auto" w:fill="FFFFFF"/>
                <w:lang w:val="ro-RO"/>
              </w:rPr>
            </w:pPr>
          </w:p>
        </w:tc>
        <w:tc>
          <w:tcPr>
            <w:tcW w:w="1323" w:type="dxa"/>
            <w:tcBorders>
              <w:top w:val="single" w:sz="6" w:space="0" w:color="auto"/>
              <w:left w:val="single" w:sz="6" w:space="0" w:color="auto"/>
              <w:bottom w:val="single" w:sz="6" w:space="0" w:color="auto"/>
              <w:right w:val="single" w:sz="6" w:space="0" w:color="auto"/>
            </w:tcBorders>
          </w:tcPr>
          <w:p w14:paraId="3BEC9AB1" w14:textId="77777777" w:rsidR="00C96C2C" w:rsidRPr="004C533F" w:rsidRDefault="00C96C2C" w:rsidP="00C96C2C">
            <w:pPr>
              <w:pStyle w:val="sporden"/>
              <w:shd w:val="clear" w:color="auto" w:fill="E2EFD9" w:themeFill="accent6" w:themeFillTint="33"/>
              <w:jc w:val="center"/>
              <w:rPr>
                <w:rFonts w:ascii="Times New Roman" w:hAnsi="Times New Roman"/>
                <w:shd w:val="clear" w:color="auto" w:fill="E2EFD9" w:themeFill="accent6" w:themeFillTint="33"/>
                <w:lang w:val="ro-RO"/>
              </w:rPr>
            </w:pPr>
          </w:p>
        </w:tc>
      </w:tr>
      <w:tr w:rsidR="00C96C2C" w:rsidRPr="004C533F" w14:paraId="2DFA2759"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6F763380" w14:textId="77777777" w:rsidR="00C96C2C" w:rsidRPr="004C533F" w:rsidRDefault="00C96C2C" w:rsidP="00C96C2C">
            <w:pPr>
              <w:pStyle w:val="Style14"/>
              <w:widowControl/>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3.1</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24A2A512" w14:textId="77777777" w:rsidR="00C96C2C" w:rsidRPr="004C533F" w:rsidRDefault="00C96C2C" w:rsidP="00C96C2C">
            <w:pPr>
              <w:pStyle w:val="Style14"/>
              <w:widowControl/>
              <w:spacing w:line="276" w:lineRule="auto"/>
              <w:jc w:val="center"/>
              <w:rPr>
                <w:rStyle w:val="FontStyle35"/>
                <w:rFonts w:ascii="Times New Roman" w:hAnsi="Times New Roman" w:cs="Times New Roman"/>
                <w:sz w:val="18"/>
                <w:szCs w:val="18"/>
              </w:rPr>
            </w:pPr>
            <w:r w:rsidRPr="004C533F">
              <w:rPr>
                <w:rStyle w:val="FontStyle35"/>
                <w:rFonts w:ascii="Times New Roman" w:hAnsi="Times New Roman" w:cs="Times New Roman"/>
                <w:b/>
                <w:sz w:val="18"/>
                <w:szCs w:val="18"/>
              </w:rPr>
              <w:t>Eficientizarea măsurilor preventive anticorupție prin remedierea lacunelor și a inconsistențelor legislative, precum și prin asigurarea implementării lor efective</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EA368DA" w14:textId="77777777" w:rsidR="00C96C2C" w:rsidRPr="004C533F" w:rsidRDefault="00C96C2C" w:rsidP="00C96C2C">
            <w:pPr>
              <w:pStyle w:val="Style14"/>
              <w:widowControl/>
              <w:spacing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3.1</w:t>
            </w:r>
          </w:p>
        </w:tc>
      </w:tr>
      <w:tr w:rsidR="0067548C" w:rsidRPr="004C533F" w14:paraId="63A2A6D1" w14:textId="77777777" w:rsidTr="0067548C">
        <w:tc>
          <w:tcPr>
            <w:tcW w:w="730" w:type="dxa"/>
            <w:tcBorders>
              <w:top w:val="single" w:sz="6" w:space="0" w:color="auto"/>
              <w:left w:val="single" w:sz="6" w:space="0" w:color="auto"/>
              <w:bottom w:val="single" w:sz="6" w:space="0" w:color="auto"/>
              <w:right w:val="single" w:sz="6" w:space="0" w:color="auto"/>
            </w:tcBorders>
          </w:tcPr>
          <w:p w14:paraId="70C444FD"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Măsura </w:t>
            </w:r>
            <w:r w:rsidRPr="004C533F">
              <w:rPr>
                <w:rStyle w:val="FontStyle35"/>
                <w:rFonts w:ascii="Times New Roman" w:hAnsi="Times New Roman" w:cs="Times New Roman"/>
                <w:sz w:val="18"/>
                <w:szCs w:val="18"/>
              </w:rPr>
              <w:lastRenderedPageBreak/>
              <w:t>3.1.1</w:t>
            </w:r>
          </w:p>
        </w:tc>
        <w:tc>
          <w:tcPr>
            <w:tcW w:w="3432" w:type="dxa"/>
            <w:tcBorders>
              <w:top w:val="single" w:sz="6" w:space="0" w:color="auto"/>
              <w:left w:val="single" w:sz="6" w:space="0" w:color="auto"/>
              <w:bottom w:val="single" w:sz="6" w:space="0" w:color="auto"/>
              <w:right w:val="single" w:sz="6" w:space="0" w:color="auto"/>
            </w:tcBorders>
          </w:tcPr>
          <w:p w14:paraId="34979EF0" w14:textId="004D77BB" w:rsidR="00C96C2C" w:rsidRPr="004C533F" w:rsidRDefault="00C96C2C" w:rsidP="00895251">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Asigurarea aplicării efective și unitare</w:t>
            </w:r>
            <w:r w:rsidR="00895251" w:rsidRPr="004C533F">
              <w:rPr>
                <w:rStyle w:val="FontStyle35"/>
                <w:rFonts w:ascii="Times New Roman" w:hAnsi="Times New Roman" w:cs="Times New Roman"/>
                <w:sz w:val="18"/>
                <w:szCs w:val="18"/>
              </w:rPr>
              <w:t xml:space="preserve">, în </w:t>
            </w:r>
            <w:r w:rsidR="00895251" w:rsidRPr="004C533F">
              <w:rPr>
                <w:rStyle w:val="FontStyle35"/>
                <w:rFonts w:ascii="Times New Roman" w:hAnsi="Times New Roman" w:cs="Times New Roman"/>
                <w:sz w:val="18"/>
                <w:szCs w:val="18"/>
              </w:rPr>
              <w:lastRenderedPageBreak/>
              <w:t>toate structurile MAI,</w:t>
            </w:r>
            <w:r w:rsidRPr="004C533F">
              <w:rPr>
                <w:rStyle w:val="FontStyle35"/>
                <w:rFonts w:ascii="Times New Roman" w:hAnsi="Times New Roman" w:cs="Times New Roman"/>
                <w:sz w:val="18"/>
                <w:szCs w:val="18"/>
              </w:rPr>
              <w:t xml:space="preserve"> a legislației de transpunere a Directivei 2019/1937 privind protecția persoanelor care raportează încălcări ale dreptului Uniunii.</w:t>
            </w:r>
          </w:p>
        </w:tc>
        <w:tc>
          <w:tcPr>
            <w:tcW w:w="3020" w:type="dxa"/>
            <w:tcBorders>
              <w:top w:val="single" w:sz="6" w:space="0" w:color="auto"/>
              <w:left w:val="single" w:sz="6" w:space="0" w:color="auto"/>
              <w:bottom w:val="single" w:sz="6" w:space="0" w:color="auto"/>
              <w:right w:val="single" w:sz="6" w:space="0" w:color="auto"/>
            </w:tcBorders>
          </w:tcPr>
          <w:p w14:paraId="37B92EEF"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Nr. de raportări</w:t>
            </w:r>
          </w:p>
          <w:p w14:paraId="564A672E"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Nr. de proceduri interne armonizate/elaborate conform </w:t>
            </w:r>
          </w:p>
          <w:p w14:paraId="7F65402D"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prevederilor legislative </w:t>
            </w:r>
          </w:p>
          <w:p w14:paraId="6A5BF0D6"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și tip de canale de raportare </w:t>
            </w:r>
          </w:p>
          <w:p w14:paraId="6433308F"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disponibile în cadrul instituțiilor</w:t>
            </w:r>
          </w:p>
          <w:p w14:paraId="5781073F" w14:textId="0306CE43"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instituții în care există persoane/compartimente special </w:t>
            </w:r>
          </w:p>
          <w:p w14:paraId="733255A9" w14:textId="7CD2F80B"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desemnate pentru a primi sesizările avertizorilor în interes public</w:t>
            </w:r>
          </w:p>
          <w:p w14:paraId="2CE0F3D8" w14:textId="02151CDE"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măsuri administrative adoptate pentru înlăturarea cauzelor sau circumstanțelor care au favorizat încălcarea normelor, diferențiat pe tipologii</w:t>
            </w:r>
          </w:p>
          <w:p w14:paraId="498EDCE7" w14:textId="03BF7328"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situații de represalii la locul de munc</w:t>
            </w:r>
            <w:r w:rsidR="00355542" w:rsidRPr="004C533F">
              <w:rPr>
                <w:rStyle w:val="FontStyle35"/>
                <w:rFonts w:ascii="Times New Roman" w:hAnsi="Times New Roman" w:cs="Times New Roman"/>
                <w:sz w:val="18"/>
                <w:szCs w:val="18"/>
              </w:rPr>
              <w:t>ă</w:t>
            </w:r>
          </w:p>
          <w:p w14:paraId="08BD68C8"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plângeri depuse în instanță</w:t>
            </w:r>
          </w:p>
        </w:tc>
        <w:tc>
          <w:tcPr>
            <w:tcW w:w="1775" w:type="dxa"/>
            <w:tcBorders>
              <w:top w:val="single" w:sz="6" w:space="0" w:color="auto"/>
              <w:left w:val="single" w:sz="6" w:space="0" w:color="auto"/>
              <w:bottom w:val="single" w:sz="6" w:space="0" w:color="auto"/>
              <w:right w:val="single" w:sz="6" w:space="0" w:color="auto"/>
            </w:tcBorders>
          </w:tcPr>
          <w:p w14:paraId="6569727B"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Evidențele structurilor </w:t>
            </w:r>
            <w:r w:rsidRPr="004C533F">
              <w:rPr>
                <w:rStyle w:val="FontStyle35"/>
                <w:rFonts w:ascii="Times New Roman" w:hAnsi="Times New Roman" w:cs="Times New Roman"/>
                <w:sz w:val="18"/>
                <w:szCs w:val="18"/>
              </w:rPr>
              <w:lastRenderedPageBreak/>
              <w:t>MAI</w:t>
            </w:r>
          </w:p>
        </w:tc>
        <w:tc>
          <w:tcPr>
            <w:tcW w:w="2136" w:type="dxa"/>
            <w:tcBorders>
              <w:top w:val="single" w:sz="6" w:space="0" w:color="auto"/>
              <w:left w:val="single" w:sz="6" w:space="0" w:color="auto"/>
              <w:bottom w:val="single" w:sz="6" w:space="0" w:color="auto"/>
              <w:right w:val="single" w:sz="6" w:space="0" w:color="auto"/>
            </w:tcBorders>
          </w:tcPr>
          <w:p w14:paraId="1959D0DF"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Lipsa interesului </w:t>
            </w:r>
          </w:p>
          <w:p w14:paraId="25AEBBFA"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personalului /conducerii </w:t>
            </w:r>
          </w:p>
          <w:p w14:paraId="3B6E2BCE" w14:textId="77777777" w:rsidR="00C96C2C" w:rsidRPr="004C533F" w:rsidRDefault="00C96C2C" w:rsidP="00C96C2C">
            <w:pPr>
              <w:pStyle w:val="Style14"/>
              <w:widowControl/>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instituției publice</w:t>
            </w:r>
          </w:p>
          <w:p w14:paraId="0C934A57"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0997B08B"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Structurile MAI</w:t>
            </w:r>
          </w:p>
        </w:tc>
        <w:tc>
          <w:tcPr>
            <w:tcW w:w="860" w:type="dxa"/>
            <w:tcBorders>
              <w:top w:val="single" w:sz="6" w:space="0" w:color="auto"/>
              <w:left w:val="single" w:sz="6" w:space="0" w:color="auto"/>
              <w:bottom w:val="single" w:sz="6" w:space="0" w:color="auto"/>
              <w:right w:val="single" w:sz="6" w:space="0" w:color="auto"/>
            </w:tcBorders>
          </w:tcPr>
          <w:p w14:paraId="1B5C7C2C"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Buget </w:t>
            </w:r>
            <w:r w:rsidRPr="004C533F">
              <w:rPr>
                <w:rStyle w:val="FontStyle35"/>
                <w:rFonts w:ascii="Times New Roman" w:hAnsi="Times New Roman" w:cs="Times New Roman"/>
                <w:sz w:val="18"/>
                <w:szCs w:val="18"/>
              </w:rPr>
              <w:lastRenderedPageBreak/>
              <w:t>MAI</w:t>
            </w:r>
          </w:p>
        </w:tc>
        <w:tc>
          <w:tcPr>
            <w:tcW w:w="895" w:type="dxa"/>
            <w:tcBorders>
              <w:top w:val="single" w:sz="6" w:space="0" w:color="auto"/>
              <w:left w:val="single" w:sz="6" w:space="0" w:color="auto"/>
              <w:bottom w:val="single" w:sz="6" w:space="0" w:color="auto"/>
              <w:right w:val="single" w:sz="6" w:space="0" w:color="auto"/>
            </w:tcBorders>
          </w:tcPr>
          <w:p w14:paraId="461455E3"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Permanent</w:t>
            </w:r>
          </w:p>
        </w:tc>
        <w:tc>
          <w:tcPr>
            <w:tcW w:w="1323" w:type="dxa"/>
            <w:tcBorders>
              <w:top w:val="single" w:sz="6" w:space="0" w:color="auto"/>
              <w:left w:val="single" w:sz="6" w:space="0" w:color="auto"/>
              <w:bottom w:val="single" w:sz="6" w:space="0" w:color="auto"/>
              <w:right w:val="single" w:sz="6" w:space="0" w:color="auto"/>
            </w:tcBorders>
          </w:tcPr>
          <w:p w14:paraId="152FBE42"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3.1.3</w:t>
            </w:r>
          </w:p>
        </w:tc>
      </w:tr>
      <w:tr w:rsidR="00C96C2C" w:rsidRPr="004C533F" w14:paraId="6A7F6F44"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71E68CA5" w14:textId="77777777" w:rsidR="00C96C2C" w:rsidRPr="004C533F" w:rsidRDefault="00C96C2C" w:rsidP="00C96C2C">
            <w:pPr>
              <w:pStyle w:val="Style14"/>
              <w:widowControl/>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lastRenderedPageBreak/>
              <w:t>Obiectiv specific 3.2</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34AE8549" w14:textId="77777777" w:rsidR="00C96C2C" w:rsidRPr="004C533F" w:rsidRDefault="00C96C2C" w:rsidP="00C96C2C">
            <w:pPr>
              <w:pStyle w:val="Style14"/>
              <w:widowControl/>
              <w:spacing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Îmbunătățirea capacității de gestionare a eșecului de management prin corelarea instrumentelor care au impact asupra identificării timpurii a riscurilor și vulnerabilităților instituționale</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63C185D" w14:textId="77777777" w:rsidR="00C96C2C" w:rsidRPr="004C533F" w:rsidRDefault="00C96C2C" w:rsidP="00C96C2C">
            <w:pPr>
              <w:pStyle w:val="Style14"/>
              <w:widowControl/>
              <w:spacing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3.3</w:t>
            </w:r>
          </w:p>
        </w:tc>
      </w:tr>
      <w:tr w:rsidR="0067548C" w:rsidRPr="004C533F" w14:paraId="1E01E788" w14:textId="77777777" w:rsidTr="0067548C">
        <w:tc>
          <w:tcPr>
            <w:tcW w:w="730" w:type="dxa"/>
            <w:tcBorders>
              <w:top w:val="single" w:sz="6" w:space="0" w:color="auto"/>
              <w:left w:val="single" w:sz="6" w:space="0" w:color="auto"/>
              <w:bottom w:val="single" w:sz="6" w:space="0" w:color="auto"/>
              <w:right w:val="single" w:sz="6" w:space="0" w:color="auto"/>
            </w:tcBorders>
          </w:tcPr>
          <w:p w14:paraId="35DC687C"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3.2.1</w:t>
            </w:r>
          </w:p>
        </w:tc>
        <w:tc>
          <w:tcPr>
            <w:tcW w:w="3432" w:type="dxa"/>
            <w:tcBorders>
              <w:top w:val="single" w:sz="6" w:space="0" w:color="auto"/>
              <w:left w:val="single" w:sz="6" w:space="0" w:color="auto"/>
              <w:bottom w:val="single" w:sz="6" w:space="0" w:color="auto"/>
              <w:right w:val="single" w:sz="6" w:space="0" w:color="auto"/>
            </w:tcBorders>
          </w:tcPr>
          <w:p w14:paraId="63A11C49" w14:textId="328445F3" w:rsidR="00C96C2C" w:rsidRPr="004C533F" w:rsidRDefault="00C96C2C" w:rsidP="001F156F">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Auditarea internă, o dată la doi ani, a sistemului de prevenire a corupției la nivelul </w:t>
            </w:r>
            <w:r w:rsidR="001F156F" w:rsidRPr="004C533F">
              <w:rPr>
                <w:rStyle w:val="FontStyle35"/>
                <w:rFonts w:ascii="Times New Roman" w:hAnsi="Times New Roman" w:cs="Times New Roman"/>
                <w:sz w:val="18"/>
                <w:szCs w:val="18"/>
              </w:rPr>
              <w:t>MAI</w:t>
            </w:r>
            <w:r w:rsidRPr="004C533F">
              <w:rPr>
                <w:rStyle w:val="FontStyle35"/>
                <w:rFonts w:ascii="Times New Roman" w:hAnsi="Times New Roman" w:cs="Times New Roman"/>
                <w:sz w:val="18"/>
                <w:szCs w:val="18"/>
              </w:rPr>
              <w:t>.</w:t>
            </w:r>
          </w:p>
        </w:tc>
        <w:tc>
          <w:tcPr>
            <w:tcW w:w="3020" w:type="dxa"/>
            <w:tcBorders>
              <w:top w:val="single" w:sz="6" w:space="0" w:color="auto"/>
              <w:left w:val="single" w:sz="6" w:space="0" w:color="auto"/>
              <w:bottom w:val="single" w:sz="6" w:space="0" w:color="auto"/>
              <w:right w:val="single" w:sz="6" w:space="0" w:color="auto"/>
            </w:tcBorders>
          </w:tcPr>
          <w:p w14:paraId="36C7020C"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recomandări formulate </w:t>
            </w:r>
          </w:p>
          <w:p w14:paraId="0BA664EC" w14:textId="77777777" w:rsidR="00C96C2C" w:rsidRPr="004C533F" w:rsidRDefault="00C96C2C" w:rsidP="00C96C2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Gradul de implementare a recomandărilor formulate</w:t>
            </w:r>
          </w:p>
          <w:p w14:paraId="097A6E0E"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 de audit consolidate</w:t>
            </w:r>
          </w:p>
        </w:tc>
        <w:tc>
          <w:tcPr>
            <w:tcW w:w="1775" w:type="dxa"/>
            <w:tcBorders>
              <w:top w:val="single" w:sz="6" w:space="0" w:color="auto"/>
              <w:left w:val="single" w:sz="6" w:space="0" w:color="auto"/>
              <w:bottom w:val="single" w:sz="6" w:space="0" w:color="auto"/>
              <w:right w:val="single" w:sz="6" w:space="0" w:color="auto"/>
            </w:tcBorders>
          </w:tcPr>
          <w:p w14:paraId="38DCCB08" w14:textId="777777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DAPI</w:t>
            </w:r>
          </w:p>
        </w:tc>
        <w:tc>
          <w:tcPr>
            <w:tcW w:w="2136" w:type="dxa"/>
            <w:tcBorders>
              <w:top w:val="single" w:sz="6" w:space="0" w:color="auto"/>
              <w:left w:val="single" w:sz="6" w:space="0" w:color="auto"/>
              <w:bottom w:val="single" w:sz="6" w:space="0" w:color="auto"/>
              <w:right w:val="single" w:sz="6" w:space="0" w:color="auto"/>
            </w:tcBorders>
          </w:tcPr>
          <w:p w14:paraId="0965B160"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p w14:paraId="1D525D95"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Lipsa cooperării din partea structurilor MAI </w:t>
            </w:r>
          </w:p>
        </w:tc>
        <w:tc>
          <w:tcPr>
            <w:tcW w:w="1401" w:type="dxa"/>
            <w:tcBorders>
              <w:top w:val="single" w:sz="6" w:space="0" w:color="auto"/>
              <w:left w:val="single" w:sz="6" w:space="0" w:color="auto"/>
              <w:bottom w:val="single" w:sz="6" w:space="0" w:color="auto"/>
              <w:right w:val="single" w:sz="6" w:space="0" w:color="auto"/>
            </w:tcBorders>
          </w:tcPr>
          <w:p w14:paraId="7BDCEF52"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DAPI</w:t>
            </w:r>
          </w:p>
        </w:tc>
        <w:tc>
          <w:tcPr>
            <w:tcW w:w="860" w:type="dxa"/>
            <w:tcBorders>
              <w:top w:val="single" w:sz="6" w:space="0" w:color="auto"/>
              <w:left w:val="single" w:sz="6" w:space="0" w:color="auto"/>
              <w:bottom w:val="single" w:sz="6" w:space="0" w:color="auto"/>
              <w:right w:val="single" w:sz="6" w:space="0" w:color="auto"/>
            </w:tcBorders>
          </w:tcPr>
          <w:p w14:paraId="65D626F4"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63A15CBE"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O dată la doi ani </w:t>
            </w:r>
          </w:p>
        </w:tc>
        <w:tc>
          <w:tcPr>
            <w:tcW w:w="1323" w:type="dxa"/>
            <w:tcBorders>
              <w:top w:val="single" w:sz="6" w:space="0" w:color="auto"/>
              <w:left w:val="single" w:sz="6" w:space="0" w:color="auto"/>
              <w:bottom w:val="single" w:sz="6" w:space="0" w:color="auto"/>
              <w:right w:val="single" w:sz="6" w:space="0" w:color="auto"/>
            </w:tcBorders>
          </w:tcPr>
          <w:p w14:paraId="406FD9C3"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3.3.1</w:t>
            </w:r>
          </w:p>
        </w:tc>
      </w:tr>
      <w:tr w:rsidR="0067548C" w:rsidRPr="004C533F" w14:paraId="25EEE026" w14:textId="77777777" w:rsidTr="0067548C">
        <w:tc>
          <w:tcPr>
            <w:tcW w:w="730" w:type="dxa"/>
            <w:tcBorders>
              <w:top w:val="single" w:sz="6" w:space="0" w:color="auto"/>
              <w:left w:val="single" w:sz="6" w:space="0" w:color="auto"/>
              <w:bottom w:val="single" w:sz="6" w:space="0" w:color="auto"/>
              <w:right w:val="single" w:sz="6" w:space="0" w:color="auto"/>
            </w:tcBorders>
          </w:tcPr>
          <w:p w14:paraId="4A1C1024"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3.2.2</w:t>
            </w:r>
          </w:p>
        </w:tc>
        <w:tc>
          <w:tcPr>
            <w:tcW w:w="3432" w:type="dxa"/>
            <w:tcBorders>
              <w:top w:val="single" w:sz="6" w:space="0" w:color="auto"/>
              <w:left w:val="single" w:sz="6" w:space="0" w:color="auto"/>
              <w:bottom w:val="single" w:sz="6" w:space="0" w:color="auto"/>
              <w:right w:val="single" w:sz="6" w:space="0" w:color="auto"/>
            </w:tcBorders>
          </w:tcPr>
          <w:p w14:paraId="31A416B6" w14:textId="7FBB0229" w:rsidR="00C96C2C" w:rsidRPr="004C533F" w:rsidRDefault="00C96C2C" w:rsidP="00071F2D">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Îmbunătățirea mecanismului de identificare și evaluare a riscurilor de corupție la nivelul structurilor MAI, prin diversificarea surselor de informații utilizate, astfel încât să se constituie într-un instrument consolidat de identificare a tendințelor privind evoluția fenomenului de corupție, </w:t>
            </w:r>
            <w:r w:rsidR="00D03FD3" w:rsidRPr="004C533F">
              <w:rPr>
                <w:rStyle w:val="FontStyle35"/>
                <w:rFonts w:ascii="Times New Roman" w:hAnsi="Times New Roman" w:cs="Times New Roman"/>
                <w:sz w:val="18"/>
                <w:szCs w:val="18"/>
              </w:rPr>
              <w:t>inclusiv prin utilizarea aplicației MARC</w:t>
            </w:r>
            <w:r w:rsidR="00071F2D" w:rsidRPr="004C533F">
              <w:rPr>
                <w:rStyle w:val="FontStyle35"/>
                <w:rFonts w:ascii="Times New Roman" w:hAnsi="Times New Roman" w:cs="Times New Roman"/>
                <w:sz w:val="18"/>
                <w:szCs w:val="18"/>
              </w:rPr>
              <w:t>.</w:t>
            </w:r>
          </w:p>
        </w:tc>
        <w:tc>
          <w:tcPr>
            <w:tcW w:w="3020" w:type="dxa"/>
            <w:tcBorders>
              <w:top w:val="single" w:sz="6" w:space="0" w:color="auto"/>
              <w:left w:val="single" w:sz="6" w:space="0" w:color="auto"/>
              <w:bottom w:val="single" w:sz="6" w:space="0" w:color="auto"/>
              <w:right w:val="single" w:sz="6" w:space="0" w:color="auto"/>
            </w:tcBorders>
          </w:tcPr>
          <w:p w14:paraId="452A197D" w14:textId="484916F7" w:rsidR="00D03FD3" w:rsidRPr="004C533F" w:rsidRDefault="00D03FD3" w:rsidP="00D03FD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Reevaluarea procesului de management al riscurilor de corupție</w:t>
            </w:r>
          </w:p>
          <w:p w14:paraId="3702CDDC" w14:textId="1ECDCFAF" w:rsidR="00D03FD3" w:rsidRPr="004C533F" w:rsidRDefault="00D03FD3" w:rsidP="00D03FD3">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Mentenanța aplicației  </w:t>
            </w:r>
            <w:r w:rsidR="0058444E" w:rsidRPr="004C533F">
              <w:rPr>
                <w:rStyle w:val="FontStyle35"/>
                <w:rFonts w:ascii="Times New Roman" w:hAnsi="Times New Roman" w:cs="Times New Roman"/>
                <w:sz w:val="18"/>
                <w:szCs w:val="18"/>
              </w:rPr>
              <w:t>informatice MARC</w:t>
            </w:r>
          </w:p>
          <w:p w14:paraId="7397C703" w14:textId="7832312A" w:rsidR="00C96C2C" w:rsidRPr="004C533F" w:rsidRDefault="00C96C2C" w:rsidP="0000030C">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Gradul de utilizare a aplicați</w:t>
            </w:r>
            <w:r w:rsidR="00D03FD3" w:rsidRPr="004C533F">
              <w:rPr>
                <w:rStyle w:val="FontStyle35"/>
                <w:rFonts w:ascii="Times New Roman" w:hAnsi="Times New Roman" w:cs="Times New Roman"/>
                <w:sz w:val="18"/>
                <w:szCs w:val="18"/>
              </w:rPr>
              <w:t>ei MARC</w:t>
            </w:r>
          </w:p>
        </w:tc>
        <w:tc>
          <w:tcPr>
            <w:tcW w:w="1775" w:type="dxa"/>
            <w:tcBorders>
              <w:top w:val="single" w:sz="6" w:space="0" w:color="auto"/>
              <w:left w:val="single" w:sz="6" w:space="0" w:color="auto"/>
              <w:bottom w:val="single" w:sz="6" w:space="0" w:color="auto"/>
              <w:right w:val="single" w:sz="6" w:space="0" w:color="auto"/>
            </w:tcBorders>
          </w:tcPr>
          <w:p w14:paraId="6838D613" w14:textId="567261A4" w:rsidR="00D03FD3" w:rsidRPr="004C533F" w:rsidRDefault="00D03FD3"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Metodologie/procedură de management al riscurilor de corupție revizuită</w:t>
            </w:r>
          </w:p>
          <w:p w14:paraId="20BAB35B" w14:textId="15A8B677" w:rsidR="00C96C2C" w:rsidRPr="004C533F" w:rsidRDefault="00C96C2C" w:rsidP="00C96C2C">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Aplicația informatică MARC</w:t>
            </w:r>
            <w:r w:rsidR="00D03FD3" w:rsidRPr="004C533F">
              <w:rPr>
                <w:rStyle w:val="FontStyle35"/>
                <w:rFonts w:ascii="Times New Roman" w:hAnsi="Times New Roman" w:cs="Times New Roman"/>
                <w:sz w:val="18"/>
                <w:szCs w:val="18"/>
              </w:rPr>
              <w:t xml:space="preserve"> </w:t>
            </w:r>
          </w:p>
        </w:tc>
        <w:tc>
          <w:tcPr>
            <w:tcW w:w="2136" w:type="dxa"/>
            <w:tcBorders>
              <w:top w:val="single" w:sz="6" w:space="0" w:color="auto"/>
              <w:left w:val="single" w:sz="6" w:space="0" w:color="auto"/>
              <w:bottom w:val="single" w:sz="6" w:space="0" w:color="auto"/>
              <w:right w:val="single" w:sz="6" w:space="0" w:color="auto"/>
            </w:tcBorders>
          </w:tcPr>
          <w:p w14:paraId="73C0D097" w14:textId="6BE0461E"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p w14:paraId="6C48C356" w14:textId="17BE6BBA"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Lipsa interesului sau cunoștințelor personalului </w:t>
            </w:r>
          </w:p>
          <w:p w14:paraId="3E7AA3D1" w14:textId="77777777"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Dificultăți tehnice</w:t>
            </w:r>
          </w:p>
          <w:p w14:paraId="01EB6039" w14:textId="2E010D91" w:rsidR="00C96C2C" w:rsidRPr="004C533F" w:rsidRDefault="00C96C2C" w:rsidP="00C96C2C">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Utilizarea </w:t>
            </w:r>
            <w:r w:rsidR="00355542" w:rsidRPr="004C533F">
              <w:rPr>
                <w:rStyle w:val="FontStyle35"/>
                <w:rFonts w:ascii="Times New Roman" w:hAnsi="Times New Roman" w:cs="Times New Roman"/>
                <w:sz w:val="18"/>
                <w:szCs w:val="18"/>
              </w:rPr>
              <w:t>i</w:t>
            </w:r>
            <w:r w:rsidRPr="004C533F">
              <w:rPr>
                <w:rStyle w:val="FontStyle35"/>
                <w:rFonts w:ascii="Times New Roman" w:hAnsi="Times New Roman" w:cs="Times New Roman"/>
                <w:sz w:val="18"/>
                <w:szCs w:val="18"/>
              </w:rPr>
              <w:t xml:space="preserve">mproprie/dificilă a </w:t>
            </w:r>
          </w:p>
          <w:p w14:paraId="3DD70F46" w14:textId="4444B5F4" w:rsidR="00C96C2C" w:rsidRPr="004C533F" w:rsidRDefault="00C96C2C" w:rsidP="008D7FBB">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aplicațiilor </w:t>
            </w:r>
            <w:r w:rsidR="008D7FBB" w:rsidRPr="004C533F">
              <w:rPr>
                <w:rStyle w:val="FontStyle35"/>
                <w:rFonts w:ascii="Times New Roman" w:hAnsi="Times New Roman" w:cs="Times New Roman"/>
                <w:sz w:val="18"/>
                <w:szCs w:val="18"/>
              </w:rPr>
              <w:t>d</w:t>
            </w:r>
            <w:r w:rsidRPr="004C533F">
              <w:rPr>
                <w:rStyle w:val="FontStyle35"/>
                <w:rFonts w:ascii="Times New Roman" w:hAnsi="Times New Roman" w:cs="Times New Roman"/>
                <w:sz w:val="18"/>
                <w:szCs w:val="18"/>
              </w:rPr>
              <w:t>ezvoltate/utilizate</w:t>
            </w:r>
          </w:p>
        </w:tc>
        <w:tc>
          <w:tcPr>
            <w:tcW w:w="1401" w:type="dxa"/>
            <w:tcBorders>
              <w:top w:val="single" w:sz="6" w:space="0" w:color="auto"/>
              <w:left w:val="single" w:sz="6" w:space="0" w:color="auto"/>
              <w:bottom w:val="single" w:sz="6" w:space="0" w:color="auto"/>
              <w:right w:val="single" w:sz="6" w:space="0" w:color="auto"/>
            </w:tcBorders>
          </w:tcPr>
          <w:p w14:paraId="7E71BC7B"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6" w:space="0" w:color="auto"/>
              <w:bottom w:val="single" w:sz="6" w:space="0" w:color="auto"/>
              <w:right w:val="single" w:sz="6" w:space="0" w:color="auto"/>
            </w:tcBorders>
          </w:tcPr>
          <w:p w14:paraId="6C58B989"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22D2AA8B" w14:textId="6B3B4F3F"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06E54E06" w14:textId="77777777" w:rsidR="00C96C2C" w:rsidRPr="004C533F" w:rsidRDefault="00C96C2C" w:rsidP="00C96C2C">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3.3.4</w:t>
            </w:r>
          </w:p>
        </w:tc>
      </w:tr>
      <w:tr w:rsidR="0067548C" w:rsidRPr="004C533F" w14:paraId="3312E922" w14:textId="77777777" w:rsidTr="0067548C">
        <w:tc>
          <w:tcPr>
            <w:tcW w:w="730" w:type="dxa"/>
            <w:tcBorders>
              <w:top w:val="single" w:sz="6" w:space="0" w:color="auto"/>
              <w:left w:val="single" w:sz="6" w:space="0" w:color="auto"/>
              <w:bottom w:val="single" w:sz="6" w:space="0" w:color="auto"/>
              <w:right w:val="single" w:sz="6" w:space="0" w:color="auto"/>
            </w:tcBorders>
          </w:tcPr>
          <w:p w14:paraId="4B522C17" w14:textId="7D3CFE74" w:rsidR="0058444E" w:rsidRPr="004C533F" w:rsidRDefault="00286E8A" w:rsidP="0058444E">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Măsura </w:t>
            </w:r>
            <w:r w:rsidR="00071F2D" w:rsidRPr="004C533F">
              <w:rPr>
                <w:rStyle w:val="FontStyle35"/>
                <w:rFonts w:ascii="Times New Roman" w:hAnsi="Times New Roman" w:cs="Times New Roman"/>
                <w:sz w:val="18"/>
                <w:szCs w:val="18"/>
              </w:rPr>
              <w:t>3.2.3</w:t>
            </w:r>
          </w:p>
        </w:tc>
        <w:tc>
          <w:tcPr>
            <w:tcW w:w="3432" w:type="dxa"/>
            <w:tcBorders>
              <w:top w:val="single" w:sz="6" w:space="0" w:color="auto"/>
              <w:left w:val="single" w:sz="6" w:space="0" w:color="auto"/>
              <w:bottom w:val="single" w:sz="6" w:space="0" w:color="auto"/>
              <w:right w:val="single" w:sz="6" w:space="0" w:color="auto"/>
            </w:tcBorders>
          </w:tcPr>
          <w:p w14:paraId="2A724CEB" w14:textId="2F1B1064" w:rsidR="0058444E" w:rsidRPr="004C533F" w:rsidRDefault="0058444E" w:rsidP="00071F2D">
            <w:pPr>
              <w:pStyle w:val="Style14"/>
              <w:widowControl/>
              <w:spacing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Dezvoltarea componentei de studiu al fenomenului de corupție, ca fundament al adoptării deciziilor privind prevenirea corupției și înlăturare a vulnerabilităților la corupție specifice structurilor MAI</w:t>
            </w:r>
          </w:p>
        </w:tc>
        <w:tc>
          <w:tcPr>
            <w:tcW w:w="3020" w:type="dxa"/>
            <w:tcBorders>
              <w:top w:val="single" w:sz="6" w:space="0" w:color="auto"/>
              <w:left w:val="single" w:sz="6" w:space="0" w:color="auto"/>
              <w:bottom w:val="single" w:sz="6" w:space="0" w:color="auto"/>
              <w:right w:val="single" w:sz="6" w:space="0" w:color="auto"/>
            </w:tcBorders>
          </w:tcPr>
          <w:p w14:paraId="25C616A1" w14:textId="4726833D" w:rsidR="0058444E" w:rsidRPr="004C533F" w:rsidRDefault="0058444E" w:rsidP="0058444E">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proiecte de cercetare inițiate/studii </w:t>
            </w:r>
            <w:r w:rsidR="00071F2D" w:rsidRPr="004C533F">
              <w:rPr>
                <w:rStyle w:val="FontStyle35"/>
                <w:rFonts w:ascii="Times New Roman" w:hAnsi="Times New Roman" w:cs="Times New Roman"/>
                <w:sz w:val="18"/>
                <w:szCs w:val="18"/>
              </w:rPr>
              <w:t>realizate</w:t>
            </w:r>
          </w:p>
          <w:p w14:paraId="7DFD8FAF" w14:textId="4ED10059" w:rsidR="0058444E" w:rsidRPr="004C533F" w:rsidRDefault="0058444E" w:rsidP="0058444E">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decizii în materia prevenirii corupției adoptate</w:t>
            </w:r>
          </w:p>
        </w:tc>
        <w:tc>
          <w:tcPr>
            <w:tcW w:w="1775" w:type="dxa"/>
            <w:tcBorders>
              <w:top w:val="single" w:sz="6" w:space="0" w:color="auto"/>
              <w:left w:val="single" w:sz="6" w:space="0" w:color="auto"/>
              <w:bottom w:val="single" w:sz="6" w:space="0" w:color="auto"/>
              <w:right w:val="single" w:sz="6" w:space="0" w:color="auto"/>
            </w:tcBorders>
          </w:tcPr>
          <w:p w14:paraId="5CE59563" w14:textId="77777777" w:rsidR="0058444E" w:rsidRPr="004C533F" w:rsidRDefault="0058444E" w:rsidP="0058444E">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DGA</w:t>
            </w:r>
          </w:p>
          <w:p w14:paraId="037E353F" w14:textId="7D79CF9A" w:rsidR="0058444E" w:rsidRPr="004C533F" w:rsidRDefault="0058444E" w:rsidP="0058444E">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101412C1" w14:textId="77777777" w:rsidR="0058444E" w:rsidRPr="004C533F" w:rsidRDefault="0058444E" w:rsidP="0058444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p w14:paraId="1BCD715B" w14:textId="6D202F35" w:rsidR="0058444E" w:rsidRPr="004C533F" w:rsidRDefault="0058444E" w:rsidP="0058444E">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cooperării din partea structurilor MAI</w:t>
            </w:r>
          </w:p>
        </w:tc>
        <w:tc>
          <w:tcPr>
            <w:tcW w:w="1401" w:type="dxa"/>
            <w:tcBorders>
              <w:top w:val="single" w:sz="6" w:space="0" w:color="auto"/>
              <w:left w:val="single" w:sz="6" w:space="0" w:color="auto"/>
              <w:bottom w:val="single" w:sz="6" w:space="0" w:color="auto"/>
              <w:right w:val="single" w:sz="6" w:space="0" w:color="auto"/>
            </w:tcBorders>
          </w:tcPr>
          <w:p w14:paraId="4D825173" w14:textId="3DB30F14" w:rsidR="0058444E" w:rsidRPr="004C533F" w:rsidRDefault="0058444E" w:rsidP="0058444E">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 cu sprijinul structurilor MAI</w:t>
            </w:r>
          </w:p>
          <w:p w14:paraId="33825DC4" w14:textId="17986C60" w:rsidR="0058444E" w:rsidRPr="004C533F" w:rsidRDefault="0058444E" w:rsidP="0058444E">
            <w:pPr>
              <w:pStyle w:val="Style14"/>
              <w:widowControl/>
              <w:spacing w:line="276" w:lineRule="auto"/>
              <w:rPr>
                <w:rStyle w:val="FontStyle35"/>
                <w:rFonts w:ascii="Times New Roman" w:hAnsi="Times New Roman" w:cs="Times New Roman"/>
                <w:sz w:val="18"/>
                <w:szCs w:val="18"/>
              </w:rPr>
            </w:pPr>
          </w:p>
        </w:tc>
        <w:tc>
          <w:tcPr>
            <w:tcW w:w="860" w:type="dxa"/>
            <w:tcBorders>
              <w:top w:val="single" w:sz="6" w:space="0" w:color="auto"/>
              <w:left w:val="single" w:sz="6" w:space="0" w:color="auto"/>
              <w:bottom w:val="single" w:sz="6" w:space="0" w:color="auto"/>
              <w:right w:val="single" w:sz="6" w:space="0" w:color="auto"/>
            </w:tcBorders>
          </w:tcPr>
          <w:p w14:paraId="2B53FA67" w14:textId="097AFBCD" w:rsidR="0058444E" w:rsidRPr="004C533F" w:rsidRDefault="0058444E" w:rsidP="0058444E">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4FB9FEDC" w14:textId="6FF33436" w:rsidR="0058444E" w:rsidRPr="004C533F" w:rsidRDefault="0058444E" w:rsidP="0058444E">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2D7315AA" w14:textId="77777777" w:rsidR="0058444E" w:rsidRPr="004C533F" w:rsidRDefault="0058444E" w:rsidP="0058444E">
            <w:pPr>
              <w:pStyle w:val="Style14"/>
              <w:widowControl/>
              <w:spacing w:line="276" w:lineRule="auto"/>
              <w:rPr>
                <w:rStyle w:val="FontStyle35"/>
                <w:rFonts w:ascii="Times New Roman" w:hAnsi="Times New Roman" w:cs="Times New Roman"/>
                <w:sz w:val="18"/>
                <w:szCs w:val="18"/>
              </w:rPr>
            </w:pPr>
          </w:p>
        </w:tc>
      </w:tr>
      <w:tr w:rsidR="0067548C" w:rsidRPr="004C533F" w14:paraId="0F7CE7D2" w14:textId="77777777" w:rsidTr="0067548C">
        <w:tc>
          <w:tcPr>
            <w:tcW w:w="730" w:type="dxa"/>
            <w:tcBorders>
              <w:top w:val="single" w:sz="6" w:space="0" w:color="auto"/>
              <w:left w:val="single" w:sz="6" w:space="0" w:color="auto"/>
              <w:bottom w:val="single" w:sz="6" w:space="0" w:color="auto"/>
              <w:right w:val="single" w:sz="6" w:space="0" w:color="auto"/>
            </w:tcBorders>
          </w:tcPr>
          <w:p w14:paraId="13C730A7" w14:textId="27FAAF2A" w:rsidR="00B64E66" w:rsidRPr="004C533F" w:rsidRDefault="00286E8A" w:rsidP="00B64E66">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Măsura </w:t>
            </w:r>
            <w:r w:rsidR="004B1B96" w:rsidRPr="004C533F">
              <w:rPr>
                <w:rStyle w:val="FontStyle35"/>
                <w:rFonts w:ascii="Times New Roman" w:hAnsi="Times New Roman" w:cs="Times New Roman"/>
                <w:sz w:val="18"/>
                <w:szCs w:val="18"/>
              </w:rPr>
              <w:t>3.2.4</w:t>
            </w:r>
          </w:p>
        </w:tc>
        <w:tc>
          <w:tcPr>
            <w:tcW w:w="3432" w:type="dxa"/>
            <w:tcBorders>
              <w:top w:val="single" w:sz="6" w:space="0" w:color="auto"/>
              <w:left w:val="single" w:sz="6" w:space="0" w:color="auto"/>
              <w:bottom w:val="single" w:sz="6" w:space="0" w:color="auto"/>
              <w:right w:val="single" w:sz="6" w:space="0" w:color="auto"/>
            </w:tcBorders>
          </w:tcPr>
          <w:p w14:paraId="5BA2451E" w14:textId="0E6863B4" w:rsidR="00B64E66" w:rsidRPr="004C533F" w:rsidRDefault="00B64E66" w:rsidP="00B64E66">
            <w:pPr>
              <w:pStyle w:val="Style14"/>
              <w:widowControl/>
              <w:spacing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Îmbunătățirea mecanismelor de monitorizare și responsabilizare a conducerii structurilor </w:t>
            </w:r>
            <w:r w:rsidRPr="004C533F">
              <w:rPr>
                <w:rStyle w:val="FontStyle35"/>
                <w:rFonts w:ascii="Times New Roman" w:hAnsi="Times New Roman" w:cs="Times New Roman"/>
                <w:sz w:val="18"/>
                <w:szCs w:val="18"/>
              </w:rPr>
              <w:lastRenderedPageBreak/>
              <w:t>MAI privind implementarea standardelor de integritate și/sau a măsurilor de reacție la incidentele de integritate</w:t>
            </w:r>
          </w:p>
        </w:tc>
        <w:tc>
          <w:tcPr>
            <w:tcW w:w="3020" w:type="dxa"/>
            <w:tcBorders>
              <w:top w:val="single" w:sz="6" w:space="0" w:color="auto"/>
              <w:left w:val="single" w:sz="6" w:space="0" w:color="auto"/>
              <w:bottom w:val="single" w:sz="6" w:space="0" w:color="auto"/>
              <w:right w:val="single" w:sz="6" w:space="0" w:color="auto"/>
            </w:tcBorders>
          </w:tcPr>
          <w:p w14:paraId="1BF656FF" w14:textId="103126D0" w:rsidR="00B64E66" w:rsidRPr="004C533F" w:rsidRDefault="00B64E66" w:rsidP="00B64E66">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Instituirea</w:t>
            </w:r>
            <w:r w:rsidR="0065022F" w:rsidRPr="004C533F">
              <w:rPr>
                <w:rStyle w:val="FontStyle35"/>
                <w:rFonts w:ascii="Times New Roman" w:hAnsi="Times New Roman" w:cs="Times New Roman"/>
                <w:sz w:val="18"/>
                <w:szCs w:val="18"/>
              </w:rPr>
              <w:t>/actualizarea</w:t>
            </w:r>
            <w:r w:rsidRPr="004C533F">
              <w:rPr>
                <w:rStyle w:val="FontStyle35"/>
                <w:rFonts w:ascii="Times New Roman" w:hAnsi="Times New Roman" w:cs="Times New Roman"/>
                <w:sz w:val="18"/>
                <w:szCs w:val="18"/>
              </w:rPr>
              <w:t xml:space="preserve"> unui mecanism de evaluare </w:t>
            </w:r>
          </w:p>
          <w:p w14:paraId="7B42708D" w14:textId="381252EA" w:rsidR="00B64E66" w:rsidRPr="004C533F" w:rsidRDefault="00B64E66" w:rsidP="00B64E66">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Nr. misiuni de evaluare realizate la nivelul structurilor MAI</w:t>
            </w:r>
          </w:p>
        </w:tc>
        <w:tc>
          <w:tcPr>
            <w:tcW w:w="1775" w:type="dxa"/>
            <w:tcBorders>
              <w:top w:val="single" w:sz="6" w:space="0" w:color="auto"/>
              <w:left w:val="single" w:sz="6" w:space="0" w:color="auto"/>
              <w:bottom w:val="single" w:sz="6" w:space="0" w:color="auto"/>
              <w:right w:val="single" w:sz="6" w:space="0" w:color="auto"/>
            </w:tcBorders>
          </w:tcPr>
          <w:p w14:paraId="6F930A1A" w14:textId="77777777" w:rsidR="00B64E66" w:rsidRPr="004C533F" w:rsidRDefault="00B64E66" w:rsidP="00B64E66">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Evidențele DGA</w:t>
            </w:r>
          </w:p>
          <w:p w14:paraId="3EE4DD90" w14:textId="76F77716" w:rsidR="00B64E66" w:rsidRPr="004C533F" w:rsidRDefault="00B64E66" w:rsidP="00B64E66">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structurilor </w:t>
            </w:r>
            <w:r w:rsidRPr="004C533F">
              <w:rPr>
                <w:rStyle w:val="FontStyle35"/>
                <w:rFonts w:ascii="Times New Roman" w:hAnsi="Times New Roman" w:cs="Times New Roman"/>
                <w:sz w:val="18"/>
                <w:szCs w:val="18"/>
              </w:rPr>
              <w:lastRenderedPageBreak/>
              <w:t>MAI</w:t>
            </w:r>
          </w:p>
        </w:tc>
        <w:tc>
          <w:tcPr>
            <w:tcW w:w="2136" w:type="dxa"/>
            <w:tcBorders>
              <w:top w:val="single" w:sz="6" w:space="0" w:color="auto"/>
              <w:left w:val="single" w:sz="6" w:space="0" w:color="auto"/>
              <w:bottom w:val="single" w:sz="6" w:space="0" w:color="auto"/>
              <w:right w:val="single" w:sz="6" w:space="0" w:color="auto"/>
            </w:tcBorders>
          </w:tcPr>
          <w:p w14:paraId="0EA079B6" w14:textId="77777777" w:rsidR="00B64E66" w:rsidRPr="004C533F" w:rsidRDefault="00B64E66" w:rsidP="00B64E66">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Nealocarea resurselor umane și financiare </w:t>
            </w:r>
            <w:r w:rsidRPr="004C533F">
              <w:rPr>
                <w:rStyle w:val="FontStyle35"/>
                <w:rFonts w:ascii="Times New Roman" w:hAnsi="Times New Roman" w:cs="Times New Roman"/>
                <w:sz w:val="18"/>
                <w:szCs w:val="18"/>
              </w:rPr>
              <w:lastRenderedPageBreak/>
              <w:t>necesare</w:t>
            </w:r>
          </w:p>
          <w:p w14:paraId="6D14BF64" w14:textId="3D69F231" w:rsidR="00B64E66" w:rsidRPr="004C533F" w:rsidRDefault="00B64E66" w:rsidP="00B64E66">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cooperării din partea structurilor MAI</w:t>
            </w:r>
          </w:p>
        </w:tc>
        <w:tc>
          <w:tcPr>
            <w:tcW w:w="1401" w:type="dxa"/>
            <w:tcBorders>
              <w:top w:val="single" w:sz="6" w:space="0" w:color="auto"/>
              <w:left w:val="single" w:sz="6" w:space="0" w:color="auto"/>
              <w:bottom w:val="single" w:sz="6" w:space="0" w:color="auto"/>
              <w:right w:val="single" w:sz="6" w:space="0" w:color="auto"/>
            </w:tcBorders>
          </w:tcPr>
          <w:p w14:paraId="247D08AF" w14:textId="77777777" w:rsidR="00B64E66" w:rsidRPr="004C533F" w:rsidRDefault="00B64E66" w:rsidP="00B64E66">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DGA, cu sprijinul structurilor MAI</w:t>
            </w:r>
          </w:p>
          <w:p w14:paraId="4FFF569D" w14:textId="77777777" w:rsidR="00B64E66" w:rsidRPr="004C533F" w:rsidRDefault="00B64E66" w:rsidP="00B64E66">
            <w:pPr>
              <w:pStyle w:val="Style14"/>
              <w:widowControl/>
              <w:spacing w:line="276" w:lineRule="auto"/>
              <w:rPr>
                <w:rStyle w:val="FontStyle35"/>
                <w:rFonts w:ascii="Times New Roman" w:hAnsi="Times New Roman" w:cs="Times New Roman"/>
                <w:sz w:val="18"/>
                <w:szCs w:val="18"/>
              </w:rPr>
            </w:pPr>
          </w:p>
        </w:tc>
        <w:tc>
          <w:tcPr>
            <w:tcW w:w="860" w:type="dxa"/>
            <w:tcBorders>
              <w:top w:val="single" w:sz="6" w:space="0" w:color="auto"/>
              <w:left w:val="single" w:sz="6" w:space="0" w:color="auto"/>
              <w:bottom w:val="single" w:sz="6" w:space="0" w:color="auto"/>
              <w:right w:val="single" w:sz="6" w:space="0" w:color="auto"/>
            </w:tcBorders>
          </w:tcPr>
          <w:p w14:paraId="11AAA579" w14:textId="6BC2F4F8" w:rsidR="00B64E66" w:rsidRPr="004C533F" w:rsidRDefault="00B64E66" w:rsidP="00B64E66">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Buget MAI</w:t>
            </w:r>
          </w:p>
        </w:tc>
        <w:tc>
          <w:tcPr>
            <w:tcW w:w="895" w:type="dxa"/>
            <w:tcBorders>
              <w:top w:val="single" w:sz="6" w:space="0" w:color="auto"/>
              <w:left w:val="single" w:sz="6" w:space="0" w:color="auto"/>
              <w:bottom w:val="single" w:sz="6" w:space="0" w:color="auto"/>
              <w:right w:val="single" w:sz="6" w:space="0" w:color="auto"/>
            </w:tcBorders>
          </w:tcPr>
          <w:p w14:paraId="5A9ABDAA" w14:textId="313CAE4E" w:rsidR="00B64E66" w:rsidRPr="004C533F" w:rsidRDefault="00B64E66" w:rsidP="00B64E66">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7D6B1120" w14:textId="77777777" w:rsidR="00B64E66" w:rsidRPr="004C533F" w:rsidRDefault="00B64E66" w:rsidP="00B64E66">
            <w:pPr>
              <w:pStyle w:val="Style14"/>
              <w:widowControl/>
              <w:spacing w:line="276" w:lineRule="auto"/>
              <w:rPr>
                <w:rStyle w:val="FontStyle35"/>
                <w:rFonts w:ascii="Times New Roman" w:hAnsi="Times New Roman" w:cs="Times New Roman"/>
                <w:sz w:val="18"/>
                <w:szCs w:val="18"/>
              </w:rPr>
            </w:pPr>
          </w:p>
        </w:tc>
      </w:tr>
      <w:tr w:rsidR="00B64E66" w:rsidRPr="004C533F" w14:paraId="7BD64FE8" w14:textId="77777777" w:rsidTr="0067548C">
        <w:tc>
          <w:tcPr>
            <w:tcW w:w="14249" w:type="dxa"/>
            <w:gridSpan w:val="8"/>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819CC79" w14:textId="4BD1A0A0" w:rsidR="00B64E66" w:rsidRPr="004C533F" w:rsidRDefault="00B64E66" w:rsidP="001F156F">
            <w:pPr>
              <w:spacing w:after="0"/>
              <w:ind w:left="225"/>
              <w:jc w:val="center"/>
              <w:rPr>
                <w:rFonts w:ascii="Times New Roman" w:hAnsi="Times New Roman" w:cs="Times New Roman"/>
                <w:b/>
                <w:bCs/>
                <w:color w:val="8B0000"/>
                <w:sz w:val="21"/>
                <w:szCs w:val="21"/>
              </w:rPr>
            </w:pPr>
            <w:r w:rsidRPr="004C533F">
              <w:rPr>
                <w:rFonts w:ascii="Times New Roman" w:eastAsia="Times New Roman" w:hAnsi="Times New Roman" w:cs="Times New Roman"/>
                <w:b/>
                <w:bCs/>
                <w:color w:val="8B0000"/>
                <w:sz w:val="21"/>
                <w:szCs w:val="21"/>
                <w:shd w:val="clear" w:color="auto" w:fill="FFFFFF"/>
              </w:rPr>
              <w:lastRenderedPageBreak/>
              <w:t>OBIECTIV GENERAL 4 -</w:t>
            </w:r>
            <w:r w:rsidRPr="004C533F">
              <w:rPr>
                <w:rFonts w:eastAsia="Times New Roman"/>
                <w:bCs/>
                <w:color w:val="8B0000"/>
                <w:sz w:val="21"/>
                <w:szCs w:val="21"/>
                <w:shd w:val="clear" w:color="auto" w:fill="FFFFFF"/>
              </w:rPr>
              <w:t xml:space="preserve"> </w:t>
            </w:r>
            <w:r w:rsidRPr="004C533F">
              <w:rPr>
                <w:rFonts w:ascii="Times New Roman" w:hAnsi="Times New Roman" w:cs="Times New Roman"/>
                <w:b/>
                <w:bCs/>
                <w:color w:val="8B0000"/>
                <w:sz w:val="21"/>
                <w:szCs w:val="21"/>
                <w:shd w:val="clear" w:color="auto" w:fill="FFFFFF"/>
              </w:rPr>
              <w:t>CONSOLIDAREA INTEGRITĂŢII ÎN DOMENII DE ACTIVITATE PRIORITARE</w:t>
            </w:r>
          </w:p>
        </w:tc>
        <w:tc>
          <w:tcPr>
            <w:tcW w:w="132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0C62069" w14:textId="77777777" w:rsidR="00B64E66" w:rsidRPr="004C533F" w:rsidRDefault="00B64E66" w:rsidP="00B64E66">
            <w:pPr>
              <w:spacing w:after="0"/>
              <w:ind w:left="225"/>
              <w:jc w:val="center"/>
              <w:rPr>
                <w:rFonts w:ascii="Times New Roman" w:eastAsia="Times New Roman" w:hAnsi="Times New Roman" w:cs="Times New Roman"/>
                <w:b/>
                <w:bCs/>
                <w:color w:val="8B0000"/>
                <w:sz w:val="21"/>
                <w:szCs w:val="21"/>
                <w:shd w:val="clear" w:color="auto" w:fill="FFFFFF"/>
              </w:rPr>
            </w:pPr>
          </w:p>
        </w:tc>
      </w:tr>
      <w:tr w:rsidR="00B64E66" w:rsidRPr="004C533F" w14:paraId="2E649533"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67C4698B" w14:textId="77777777" w:rsidR="00B64E66" w:rsidRPr="004C533F" w:rsidRDefault="00B64E66" w:rsidP="00B64E66">
            <w:pPr>
              <w:pStyle w:val="Style14"/>
              <w:widowControl/>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4.1</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7511F9D8" w14:textId="1C137FF4" w:rsidR="00B64E66" w:rsidRPr="004C533F" w:rsidRDefault="00B64E66" w:rsidP="001F156F">
            <w:pPr>
              <w:spacing w:after="0" w:line="276" w:lineRule="auto"/>
              <w:jc w:val="center"/>
              <w:rPr>
                <w:rFonts w:ascii="Times New Roman" w:hAnsi="Times New Roman" w:cs="Times New Roman"/>
                <w:sz w:val="18"/>
                <w:szCs w:val="18"/>
              </w:rPr>
            </w:pPr>
            <w:r w:rsidRPr="004C533F">
              <w:rPr>
                <w:rStyle w:val="FontStyle35"/>
                <w:rFonts w:ascii="Times New Roman" w:hAnsi="Times New Roman" w:cs="Times New Roman"/>
                <w:b/>
                <w:sz w:val="18"/>
                <w:szCs w:val="18"/>
              </w:rPr>
              <w:t xml:space="preserve">Creșterea integrității, reducerea vulnerabilităților și a riscurilor de corupție în sistemul </w:t>
            </w:r>
            <w:r w:rsidR="001F156F" w:rsidRPr="004C533F">
              <w:rPr>
                <w:rStyle w:val="FontStyle35"/>
                <w:rFonts w:ascii="Times New Roman" w:hAnsi="Times New Roman" w:cs="Times New Roman"/>
                <w:b/>
                <w:sz w:val="18"/>
                <w:szCs w:val="18"/>
              </w:rPr>
              <w:t>de învățământ al MAI</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DAAD971" w14:textId="77777777" w:rsidR="00B64E66" w:rsidRPr="004C533F" w:rsidRDefault="00B64E66" w:rsidP="00B64E66">
            <w:pPr>
              <w:spacing w:after="0"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4.2</w:t>
            </w:r>
          </w:p>
        </w:tc>
      </w:tr>
      <w:tr w:rsidR="0067548C" w:rsidRPr="004C533F" w14:paraId="4533FA2D" w14:textId="77777777" w:rsidTr="0067548C">
        <w:tc>
          <w:tcPr>
            <w:tcW w:w="730" w:type="dxa"/>
            <w:tcBorders>
              <w:top w:val="single" w:sz="6" w:space="0" w:color="auto"/>
              <w:left w:val="single" w:sz="6" w:space="0" w:color="auto"/>
              <w:bottom w:val="single" w:sz="6" w:space="0" w:color="auto"/>
              <w:right w:val="single" w:sz="6" w:space="0" w:color="auto"/>
            </w:tcBorders>
          </w:tcPr>
          <w:p w14:paraId="63BC9480"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w:t>
            </w:r>
          </w:p>
          <w:p w14:paraId="5499DD92"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4.1.1</w:t>
            </w:r>
          </w:p>
        </w:tc>
        <w:tc>
          <w:tcPr>
            <w:tcW w:w="3432" w:type="dxa"/>
            <w:tcBorders>
              <w:top w:val="single" w:sz="6" w:space="0" w:color="auto"/>
              <w:left w:val="single" w:sz="6" w:space="0" w:color="auto"/>
              <w:bottom w:val="single" w:sz="6" w:space="0" w:color="auto"/>
              <w:right w:val="single" w:sz="6" w:space="0" w:color="auto"/>
            </w:tcBorders>
          </w:tcPr>
          <w:p w14:paraId="2DD61989" w14:textId="5D0C67C3" w:rsidR="00B64E66" w:rsidRPr="004C533F" w:rsidRDefault="00B64E66" w:rsidP="00224CBF">
            <w:pPr>
              <w:spacing w:after="0" w:line="276" w:lineRule="auto"/>
              <w:jc w:val="both"/>
              <w:rPr>
                <w:rFonts w:ascii="Times New Roman" w:hAnsi="Times New Roman" w:cs="Times New Roman"/>
                <w:sz w:val="18"/>
                <w:szCs w:val="18"/>
              </w:rPr>
            </w:pPr>
            <w:r w:rsidRPr="004C533F">
              <w:rPr>
                <w:rFonts w:ascii="Times New Roman" w:hAnsi="Times New Roman" w:cs="Times New Roman"/>
                <w:sz w:val="18"/>
                <w:szCs w:val="18"/>
              </w:rPr>
              <w:t xml:space="preserve">Consolidarea publicării standardizate a informațiilor privind veniturile, cheltuielile, achizițiile publice, sponsorizările, precum și activitatea academică de la nivelul unităților sistemului de învățământ </w:t>
            </w:r>
            <w:r w:rsidR="00224CBF" w:rsidRPr="004C533F">
              <w:rPr>
                <w:rFonts w:ascii="Times New Roman" w:hAnsi="Times New Roman" w:cs="Times New Roman"/>
                <w:sz w:val="18"/>
                <w:szCs w:val="18"/>
              </w:rPr>
              <w:t>din MAI</w:t>
            </w:r>
            <w:r w:rsidRPr="004C533F">
              <w:rPr>
                <w:rFonts w:ascii="Times New Roman" w:hAnsi="Times New Roman" w:cs="Times New Roman"/>
                <w:sz w:val="18"/>
                <w:szCs w:val="18"/>
              </w:rPr>
              <w:t xml:space="preserve"> (publicare centralizată/agregată).</w:t>
            </w:r>
          </w:p>
        </w:tc>
        <w:tc>
          <w:tcPr>
            <w:tcW w:w="3020" w:type="dxa"/>
            <w:tcBorders>
              <w:top w:val="single" w:sz="6" w:space="0" w:color="auto"/>
              <w:left w:val="single" w:sz="6" w:space="0" w:color="auto"/>
              <w:bottom w:val="single" w:sz="6" w:space="0" w:color="auto"/>
              <w:right w:val="single" w:sz="6" w:space="0" w:color="auto"/>
            </w:tcBorders>
          </w:tcPr>
          <w:p w14:paraId="1B173FF0" w14:textId="46B5A776"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Raport anual privind activitatea de cercetare, academică și financiară întocmit și publicat</w:t>
            </w:r>
          </w:p>
          <w:p w14:paraId="65FCA198" w14:textId="1C46395A"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Profilul </w:t>
            </w:r>
            <w:r w:rsidR="00071F2D" w:rsidRPr="004C533F">
              <w:rPr>
                <w:rFonts w:ascii="Times New Roman" w:hAnsi="Times New Roman" w:cs="Times New Roman"/>
                <w:sz w:val="18"/>
                <w:szCs w:val="18"/>
              </w:rPr>
              <w:t>Google</w:t>
            </w:r>
            <w:r w:rsidRPr="004C533F">
              <w:rPr>
                <w:rFonts w:ascii="Times New Roman" w:hAnsi="Times New Roman" w:cs="Times New Roman"/>
                <w:sz w:val="18"/>
                <w:szCs w:val="18"/>
              </w:rPr>
              <w:t xml:space="preserve"> academic al fiecărui cadru didactic</w:t>
            </w:r>
          </w:p>
          <w:p w14:paraId="76B65044" w14:textId="42CBF2DA"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Nr. declarații de avere și de interese publicate de persoanele cu funcții de conducere și control din cadrul unităților de învățământ </w:t>
            </w:r>
            <w:r w:rsidR="0065022F" w:rsidRPr="004C533F">
              <w:rPr>
                <w:rFonts w:ascii="Times New Roman" w:hAnsi="Times New Roman" w:cs="Times New Roman"/>
                <w:sz w:val="18"/>
                <w:szCs w:val="18"/>
              </w:rPr>
              <w:t>din MAI</w:t>
            </w:r>
          </w:p>
          <w:p w14:paraId="5DE324CA" w14:textId="4C3494ED"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Cuantumurile veniturilor și cheltuielilor publicate</w:t>
            </w:r>
          </w:p>
          <w:p w14:paraId="6E07383D"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Nr. execuții bugetare publicate</w:t>
            </w:r>
          </w:p>
          <w:p w14:paraId="26057AB7"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Nr. contracte publice publicate</w:t>
            </w:r>
          </w:p>
          <w:p w14:paraId="3B419061"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Bunuri și servicii achiziționate </w:t>
            </w:r>
          </w:p>
          <w:p w14:paraId="5FCFD6D8" w14:textId="056DB398" w:rsidR="00B64E66" w:rsidRPr="004C533F" w:rsidRDefault="00B64E66" w:rsidP="00355542">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Suma anuală a sponsorizărilor primite publicată</w:t>
            </w:r>
          </w:p>
        </w:tc>
        <w:tc>
          <w:tcPr>
            <w:tcW w:w="1775" w:type="dxa"/>
            <w:tcBorders>
              <w:top w:val="single" w:sz="6" w:space="0" w:color="auto"/>
              <w:left w:val="single" w:sz="6" w:space="0" w:color="auto"/>
              <w:bottom w:val="single" w:sz="6" w:space="0" w:color="auto"/>
              <w:right w:val="single" w:sz="6" w:space="0" w:color="auto"/>
            </w:tcBorders>
          </w:tcPr>
          <w:p w14:paraId="43720FB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Site-urile  instituțiilor de învățământ din MAI</w:t>
            </w:r>
          </w:p>
        </w:tc>
        <w:tc>
          <w:tcPr>
            <w:tcW w:w="2136" w:type="dxa"/>
            <w:tcBorders>
              <w:top w:val="single" w:sz="6" w:space="0" w:color="auto"/>
              <w:left w:val="single" w:sz="6" w:space="0" w:color="auto"/>
              <w:bottom w:val="single" w:sz="6" w:space="0" w:color="auto"/>
              <w:right w:val="single" w:sz="6" w:space="0" w:color="auto"/>
            </w:tcBorders>
          </w:tcPr>
          <w:p w14:paraId="09D17A8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Opacitatea instituțiilor de </w:t>
            </w:r>
          </w:p>
          <w:p w14:paraId="44567CD6" w14:textId="5563F4C4"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învățământ</w:t>
            </w:r>
          </w:p>
          <w:p w14:paraId="44FFF7E2" w14:textId="6B4FFF3D"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Lipsa profilului </w:t>
            </w:r>
            <w:r w:rsidR="00071F2D" w:rsidRPr="004C533F">
              <w:rPr>
                <w:rFonts w:ascii="Times New Roman" w:hAnsi="Times New Roman" w:cs="Times New Roman"/>
                <w:sz w:val="18"/>
                <w:szCs w:val="18"/>
              </w:rPr>
              <w:t>Google</w:t>
            </w:r>
            <w:r w:rsidRPr="004C533F">
              <w:rPr>
                <w:rFonts w:ascii="Times New Roman" w:hAnsi="Times New Roman" w:cs="Times New Roman"/>
                <w:sz w:val="18"/>
                <w:szCs w:val="18"/>
              </w:rPr>
              <w:t xml:space="preserve"> </w:t>
            </w:r>
          </w:p>
          <w:p w14:paraId="2AD5604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academic</w:t>
            </w:r>
          </w:p>
          <w:p w14:paraId="4199BA52" w14:textId="5616F793"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418DBFD2" w14:textId="77777777" w:rsidR="00B64E66" w:rsidRPr="004C533F" w:rsidRDefault="00B64E66" w:rsidP="00B64E66">
            <w:pPr>
              <w:spacing w:after="0" w:line="276" w:lineRule="auto"/>
              <w:rPr>
                <w:rFonts w:ascii="Times New Roman" w:hAnsi="Times New Roman" w:cs="Times New Roman"/>
                <w:sz w:val="18"/>
                <w:szCs w:val="18"/>
              </w:rPr>
            </w:pPr>
          </w:p>
        </w:tc>
        <w:tc>
          <w:tcPr>
            <w:tcW w:w="1401" w:type="dxa"/>
            <w:tcBorders>
              <w:top w:val="single" w:sz="6" w:space="0" w:color="auto"/>
              <w:left w:val="single" w:sz="6" w:space="0" w:color="auto"/>
              <w:bottom w:val="single" w:sz="6" w:space="0" w:color="auto"/>
              <w:right w:val="single" w:sz="6" w:space="0" w:color="auto"/>
            </w:tcBorders>
          </w:tcPr>
          <w:p w14:paraId="7604A192"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Instituțiile de învățământ din MAI</w:t>
            </w:r>
          </w:p>
        </w:tc>
        <w:tc>
          <w:tcPr>
            <w:tcW w:w="860" w:type="dxa"/>
            <w:tcBorders>
              <w:top w:val="single" w:sz="6" w:space="0" w:color="auto"/>
              <w:left w:val="single" w:sz="6" w:space="0" w:color="auto"/>
              <w:bottom w:val="single" w:sz="6" w:space="0" w:color="auto"/>
              <w:right w:val="single" w:sz="4" w:space="0" w:color="auto"/>
            </w:tcBorders>
          </w:tcPr>
          <w:p w14:paraId="2AB7466A"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tcPr>
          <w:p w14:paraId="54152B6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Permanent</w:t>
            </w:r>
          </w:p>
        </w:tc>
        <w:tc>
          <w:tcPr>
            <w:tcW w:w="1323" w:type="dxa"/>
            <w:tcBorders>
              <w:top w:val="single" w:sz="6" w:space="0" w:color="auto"/>
              <w:left w:val="single" w:sz="4" w:space="0" w:color="auto"/>
              <w:bottom w:val="single" w:sz="6" w:space="0" w:color="auto"/>
              <w:right w:val="single" w:sz="6" w:space="0" w:color="auto"/>
            </w:tcBorders>
          </w:tcPr>
          <w:p w14:paraId="4B2EA831"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w:t>
            </w:r>
          </w:p>
          <w:p w14:paraId="57F74C3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4.2.3</w:t>
            </w:r>
          </w:p>
        </w:tc>
      </w:tr>
      <w:tr w:rsidR="0067548C" w:rsidRPr="004C533F" w14:paraId="0B0430F8" w14:textId="77777777" w:rsidTr="0067548C">
        <w:tc>
          <w:tcPr>
            <w:tcW w:w="730" w:type="dxa"/>
            <w:tcBorders>
              <w:top w:val="single" w:sz="6" w:space="0" w:color="auto"/>
              <w:left w:val="single" w:sz="6" w:space="0" w:color="auto"/>
              <w:bottom w:val="single" w:sz="6" w:space="0" w:color="auto"/>
              <w:right w:val="single" w:sz="6" w:space="0" w:color="auto"/>
            </w:tcBorders>
          </w:tcPr>
          <w:p w14:paraId="7611778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4.1.2</w:t>
            </w:r>
          </w:p>
        </w:tc>
        <w:tc>
          <w:tcPr>
            <w:tcW w:w="3432" w:type="dxa"/>
            <w:tcBorders>
              <w:top w:val="single" w:sz="6" w:space="0" w:color="auto"/>
              <w:left w:val="single" w:sz="6" w:space="0" w:color="auto"/>
              <w:bottom w:val="single" w:sz="6" w:space="0" w:color="auto"/>
              <w:right w:val="single" w:sz="6" w:space="0" w:color="auto"/>
            </w:tcBorders>
          </w:tcPr>
          <w:p w14:paraId="17232E18" w14:textId="25307195" w:rsidR="00B64E66" w:rsidRPr="004C533F" w:rsidRDefault="00B64E66" w:rsidP="003A524B">
            <w:pPr>
              <w:spacing w:after="0" w:line="276" w:lineRule="auto"/>
              <w:jc w:val="both"/>
              <w:rPr>
                <w:rFonts w:ascii="Times New Roman" w:hAnsi="Times New Roman" w:cs="Times New Roman"/>
                <w:sz w:val="18"/>
                <w:szCs w:val="18"/>
              </w:rPr>
            </w:pPr>
            <w:r w:rsidRPr="004C533F">
              <w:rPr>
                <w:rFonts w:ascii="Times New Roman" w:hAnsi="Times New Roman" w:cs="Times New Roman"/>
                <w:sz w:val="18"/>
                <w:szCs w:val="18"/>
              </w:rPr>
              <w:t xml:space="preserve">Organizarea de cursuri de etică și integritate, cu accent pe cele destinate cadrelor didactice din </w:t>
            </w:r>
            <w:r w:rsidR="003A524B" w:rsidRPr="004C533F">
              <w:rPr>
                <w:rFonts w:ascii="Times New Roman" w:hAnsi="Times New Roman" w:cs="Times New Roman"/>
                <w:sz w:val="18"/>
                <w:szCs w:val="18"/>
              </w:rPr>
              <w:t>MAI</w:t>
            </w:r>
            <w:r w:rsidRPr="004C533F">
              <w:rPr>
                <w:rFonts w:ascii="Times New Roman" w:hAnsi="Times New Roman" w:cs="Times New Roman"/>
                <w:sz w:val="18"/>
                <w:szCs w:val="18"/>
              </w:rPr>
              <w:t xml:space="preserve"> care predau cursuri de etică și integritate, și punerea accentului pe aspecte de etică</w:t>
            </w:r>
            <w:r w:rsidR="00D76458" w:rsidRPr="004C533F">
              <w:rPr>
                <w:rFonts w:ascii="Times New Roman" w:hAnsi="Times New Roman" w:cs="Times New Roman"/>
                <w:sz w:val="18"/>
                <w:szCs w:val="18"/>
              </w:rPr>
              <w:t>.</w:t>
            </w:r>
          </w:p>
        </w:tc>
        <w:tc>
          <w:tcPr>
            <w:tcW w:w="3020" w:type="dxa"/>
            <w:tcBorders>
              <w:top w:val="single" w:sz="6" w:space="0" w:color="auto"/>
              <w:left w:val="single" w:sz="6" w:space="0" w:color="auto"/>
              <w:bottom w:val="single" w:sz="6" w:space="0" w:color="auto"/>
              <w:right w:val="single" w:sz="6" w:space="0" w:color="auto"/>
            </w:tcBorders>
          </w:tcPr>
          <w:p w14:paraId="3BABFD1A"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Nr. de cursuri organizate </w:t>
            </w:r>
          </w:p>
          <w:p w14:paraId="501992A1"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Feedback al grupului țintă</w:t>
            </w:r>
          </w:p>
        </w:tc>
        <w:tc>
          <w:tcPr>
            <w:tcW w:w="1775" w:type="dxa"/>
            <w:tcBorders>
              <w:top w:val="single" w:sz="6" w:space="0" w:color="auto"/>
              <w:left w:val="single" w:sz="6" w:space="0" w:color="auto"/>
              <w:bottom w:val="single" w:sz="6" w:space="0" w:color="auto"/>
              <w:right w:val="single" w:sz="6" w:space="0" w:color="auto"/>
            </w:tcBorders>
          </w:tcPr>
          <w:p w14:paraId="001B0F92" w14:textId="2A084B5F"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Evidențele </w:t>
            </w:r>
            <w:r w:rsidR="00D76458" w:rsidRPr="004C533F">
              <w:rPr>
                <w:rFonts w:ascii="Times New Roman" w:hAnsi="Times New Roman" w:cs="Times New Roman"/>
                <w:sz w:val="18"/>
                <w:szCs w:val="18"/>
              </w:rPr>
              <w:t xml:space="preserve"> instituțiilor de învățământ din MAI</w:t>
            </w:r>
          </w:p>
        </w:tc>
        <w:tc>
          <w:tcPr>
            <w:tcW w:w="2136" w:type="dxa"/>
            <w:tcBorders>
              <w:top w:val="single" w:sz="6" w:space="0" w:color="auto"/>
              <w:left w:val="single" w:sz="6" w:space="0" w:color="auto"/>
              <w:bottom w:val="single" w:sz="6" w:space="0" w:color="auto"/>
              <w:right w:val="single" w:sz="6" w:space="0" w:color="auto"/>
            </w:tcBorders>
          </w:tcPr>
          <w:p w14:paraId="293108CA"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592B026D"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Lipsa de interes pentru </w:t>
            </w:r>
          </w:p>
          <w:p w14:paraId="6208FE0A"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organizarea cursurilor</w:t>
            </w:r>
          </w:p>
        </w:tc>
        <w:tc>
          <w:tcPr>
            <w:tcW w:w="1401" w:type="dxa"/>
            <w:tcBorders>
              <w:top w:val="single" w:sz="6" w:space="0" w:color="auto"/>
              <w:left w:val="single" w:sz="6" w:space="0" w:color="auto"/>
              <w:bottom w:val="single" w:sz="6" w:space="0" w:color="auto"/>
              <w:right w:val="single" w:sz="6" w:space="0" w:color="auto"/>
            </w:tcBorders>
          </w:tcPr>
          <w:p w14:paraId="0E06BBCC" w14:textId="135BF4B8" w:rsidR="00B64E66" w:rsidRPr="004C533F" w:rsidRDefault="00D76458"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Instituțiile de învățământ din MAI</w:t>
            </w:r>
          </w:p>
        </w:tc>
        <w:tc>
          <w:tcPr>
            <w:tcW w:w="860" w:type="dxa"/>
            <w:tcBorders>
              <w:top w:val="single" w:sz="6" w:space="0" w:color="auto"/>
              <w:left w:val="single" w:sz="6" w:space="0" w:color="auto"/>
              <w:bottom w:val="single" w:sz="6" w:space="0" w:color="auto"/>
              <w:right w:val="single" w:sz="4" w:space="0" w:color="auto"/>
            </w:tcBorders>
          </w:tcPr>
          <w:p w14:paraId="335F45BF" w14:textId="19045478" w:rsidR="00B64E66" w:rsidRPr="004C533F" w:rsidRDefault="00B64E66" w:rsidP="00D76458">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Buget </w:t>
            </w:r>
            <w:r w:rsidR="00D76458" w:rsidRPr="004C533F">
              <w:rPr>
                <w:rFonts w:ascii="Times New Roman" w:hAnsi="Times New Roman" w:cs="Times New Roman"/>
                <w:sz w:val="18"/>
                <w:szCs w:val="18"/>
              </w:rPr>
              <w:t>MAI</w:t>
            </w:r>
          </w:p>
        </w:tc>
        <w:tc>
          <w:tcPr>
            <w:tcW w:w="895" w:type="dxa"/>
            <w:tcBorders>
              <w:top w:val="single" w:sz="6" w:space="0" w:color="auto"/>
              <w:left w:val="single" w:sz="4" w:space="0" w:color="auto"/>
              <w:bottom w:val="single" w:sz="6" w:space="0" w:color="auto"/>
              <w:right w:val="single" w:sz="6" w:space="0" w:color="auto"/>
            </w:tcBorders>
          </w:tcPr>
          <w:p w14:paraId="6903728C"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Permanent</w:t>
            </w:r>
          </w:p>
        </w:tc>
        <w:tc>
          <w:tcPr>
            <w:tcW w:w="1323" w:type="dxa"/>
            <w:tcBorders>
              <w:top w:val="single" w:sz="6" w:space="0" w:color="auto"/>
              <w:left w:val="single" w:sz="4" w:space="0" w:color="auto"/>
              <w:bottom w:val="single" w:sz="6" w:space="0" w:color="auto"/>
              <w:right w:val="single" w:sz="6" w:space="0" w:color="auto"/>
            </w:tcBorders>
          </w:tcPr>
          <w:p w14:paraId="444E4D9C"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4.2.9</w:t>
            </w:r>
          </w:p>
        </w:tc>
      </w:tr>
      <w:tr w:rsidR="0067548C" w:rsidRPr="004C533F" w14:paraId="5A939396" w14:textId="77777777" w:rsidTr="0067548C">
        <w:tc>
          <w:tcPr>
            <w:tcW w:w="730" w:type="dxa"/>
            <w:tcBorders>
              <w:top w:val="single" w:sz="6" w:space="0" w:color="auto"/>
              <w:left w:val="single" w:sz="6" w:space="0" w:color="auto"/>
              <w:bottom w:val="single" w:sz="6" w:space="0" w:color="auto"/>
              <w:right w:val="single" w:sz="6" w:space="0" w:color="auto"/>
            </w:tcBorders>
          </w:tcPr>
          <w:p w14:paraId="3AD73EA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4.1.3</w:t>
            </w:r>
          </w:p>
        </w:tc>
        <w:tc>
          <w:tcPr>
            <w:tcW w:w="3432" w:type="dxa"/>
            <w:tcBorders>
              <w:top w:val="single" w:sz="6" w:space="0" w:color="auto"/>
              <w:left w:val="single" w:sz="6" w:space="0" w:color="auto"/>
              <w:bottom w:val="single" w:sz="6" w:space="0" w:color="auto"/>
              <w:right w:val="single" w:sz="6" w:space="0" w:color="auto"/>
            </w:tcBorders>
          </w:tcPr>
          <w:p w14:paraId="6E8BA572" w14:textId="77777777" w:rsidR="00B64E66" w:rsidRPr="004C533F" w:rsidRDefault="00B64E66" w:rsidP="00B64E66">
            <w:pPr>
              <w:spacing w:after="0" w:line="276" w:lineRule="auto"/>
              <w:jc w:val="both"/>
              <w:rPr>
                <w:rFonts w:ascii="Times New Roman" w:hAnsi="Times New Roman" w:cs="Times New Roman"/>
                <w:sz w:val="18"/>
                <w:szCs w:val="18"/>
              </w:rPr>
            </w:pPr>
            <w:r w:rsidRPr="004C533F">
              <w:rPr>
                <w:rFonts w:ascii="Times New Roman" w:hAnsi="Times New Roman" w:cs="Times New Roman"/>
                <w:sz w:val="18"/>
                <w:szCs w:val="18"/>
              </w:rPr>
              <w:t>Utilizarea de softuri anti-plagiat atât pentru evaluările majore (lucrări de licență, disertație, teze de doctorat etc.) din învățământul superior, cât și pentru evaluările curente din cadrul programelor de studii (de exemplu, eseuri).</w:t>
            </w:r>
          </w:p>
        </w:tc>
        <w:tc>
          <w:tcPr>
            <w:tcW w:w="3020" w:type="dxa"/>
            <w:tcBorders>
              <w:top w:val="single" w:sz="6" w:space="0" w:color="auto"/>
              <w:left w:val="single" w:sz="6" w:space="0" w:color="auto"/>
              <w:bottom w:val="single" w:sz="6" w:space="0" w:color="auto"/>
              <w:right w:val="single" w:sz="6" w:space="0" w:color="auto"/>
            </w:tcBorders>
          </w:tcPr>
          <w:p w14:paraId="53F3AE70" w14:textId="4C59606A" w:rsidR="00B64E66" w:rsidRPr="004C533F" w:rsidRDefault="00B64E66" w:rsidP="00355542">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Reglementarea obligativității utilizării de softuri anti-plagiat atât pentru evaluările majore (lucrări de licență, disertație, teze de doctorat etc.) din învățământul </w:t>
            </w:r>
            <w:r w:rsidR="00355542" w:rsidRPr="004C533F">
              <w:rPr>
                <w:rFonts w:ascii="Times New Roman" w:hAnsi="Times New Roman" w:cs="Times New Roman"/>
                <w:sz w:val="18"/>
                <w:szCs w:val="18"/>
              </w:rPr>
              <w:t>s</w:t>
            </w:r>
            <w:r w:rsidRPr="004C533F">
              <w:rPr>
                <w:rFonts w:ascii="Times New Roman" w:hAnsi="Times New Roman" w:cs="Times New Roman"/>
                <w:sz w:val="18"/>
                <w:szCs w:val="18"/>
              </w:rPr>
              <w:t>uperior, cât și pentru evaluările curente din cadrul programelor de studii (de exemplu, eseuri)</w:t>
            </w:r>
          </w:p>
        </w:tc>
        <w:tc>
          <w:tcPr>
            <w:tcW w:w="1775" w:type="dxa"/>
            <w:tcBorders>
              <w:top w:val="single" w:sz="6" w:space="0" w:color="auto"/>
              <w:left w:val="single" w:sz="6" w:space="0" w:color="auto"/>
              <w:bottom w:val="single" w:sz="6" w:space="0" w:color="auto"/>
              <w:right w:val="single" w:sz="6" w:space="0" w:color="auto"/>
            </w:tcBorders>
          </w:tcPr>
          <w:p w14:paraId="4677E710"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Evidențele APAIC</w:t>
            </w:r>
          </w:p>
        </w:tc>
        <w:tc>
          <w:tcPr>
            <w:tcW w:w="2136" w:type="dxa"/>
            <w:tcBorders>
              <w:top w:val="single" w:sz="6" w:space="0" w:color="auto"/>
              <w:left w:val="single" w:sz="6" w:space="0" w:color="auto"/>
              <w:bottom w:val="single" w:sz="6" w:space="0" w:color="auto"/>
              <w:right w:val="single" w:sz="6" w:space="0" w:color="auto"/>
            </w:tcBorders>
          </w:tcPr>
          <w:p w14:paraId="00E82BA1"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65DE78A8"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Lipsa de interes pentru utilizarea acestora</w:t>
            </w:r>
          </w:p>
        </w:tc>
        <w:tc>
          <w:tcPr>
            <w:tcW w:w="1401" w:type="dxa"/>
            <w:tcBorders>
              <w:top w:val="single" w:sz="6" w:space="0" w:color="auto"/>
              <w:left w:val="single" w:sz="6" w:space="0" w:color="auto"/>
              <w:bottom w:val="single" w:sz="6" w:space="0" w:color="auto"/>
              <w:right w:val="single" w:sz="6" w:space="0" w:color="auto"/>
            </w:tcBorders>
          </w:tcPr>
          <w:p w14:paraId="22C7B594"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Academia de poliție „Alexandru Ioan Cuza”</w:t>
            </w:r>
          </w:p>
        </w:tc>
        <w:tc>
          <w:tcPr>
            <w:tcW w:w="860" w:type="dxa"/>
            <w:tcBorders>
              <w:top w:val="single" w:sz="6" w:space="0" w:color="auto"/>
              <w:left w:val="single" w:sz="6" w:space="0" w:color="auto"/>
              <w:bottom w:val="single" w:sz="6" w:space="0" w:color="auto"/>
              <w:right w:val="single" w:sz="4" w:space="0" w:color="auto"/>
            </w:tcBorders>
          </w:tcPr>
          <w:p w14:paraId="628DA6F6"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Buget APAIC</w:t>
            </w:r>
          </w:p>
        </w:tc>
        <w:tc>
          <w:tcPr>
            <w:tcW w:w="895" w:type="dxa"/>
            <w:tcBorders>
              <w:top w:val="single" w:sz="6" w:space="0" w:color="auto"/>
              <w:left w:val="single" w:sz="4" w:space="0" w:color="auto"/>
              <w:bottom w:val="single" w:sz="6" w:space="0" w:color="auto"/>
              <w:right w:val="single" w:sz="6" w:space="0" w:color="auto"/>
            </w:tcBorders>
          </w:tcPr>
          <w:p w14:paraId="6F4B0E0C"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Permanent</w:t>
            </w:r>
          </w:p>
        </w:tc>
        <w:tc>
          <w:tcPr>
            <w:tcW w:w="1323" w:type="dxa"/>
            <w:tcBorders>
              <w:top w:val="single" w:sz="6" w:space="0" w:color="auto"/>
              <w:left w:val="single" w:sz="4" w:space="0" w:color="auto"/>
              <w:bottom w:val="single" w:sz="6" w:space="0" w:color="auto"/>
              <w:right w:val="single" w:sz="6" w:space="0" w:color="auto"/>
            </w:tcBorders>
          </w:tcPr>
          <w:p w14:paraId="2D66C4AB"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4.2.10</w:t>
            </w:r>
          </w:p>
        </w:tc>
      </w:tr>
      <w:tr w:rsidR="00B64E66" w:rsidRPr="004C533F" w14:paraId="2A7B2CA6"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A91B58F"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b/>
                <w:sz w:val="18"/>
                <w:szCs w:val="18"/>
              </w:rPr>
              <w:t>Obiectiv specific 4.2</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2EF2782" w14:textId="56293099" w:rsidR="00B64E66" w:rsidRPr="004C533F" w:rsidRDefault="00B64E66" w:rsidP="00B64E66">
            <w:pPr>
              <w:spacing w:after="0" w:line="276" w:lineRule="auto"/>
              <w:jc w:val="center"/>
              <w:rPr>
                <w:rFonts w:ascii="Times New Roman" w:hAnsi="Times New Roman" w:cs="Times New Roman"/>
                <w:sz w:val="18"/>
                <w:szCs w:val="18"/>
              </w:rPr>
            </w:pPr>
            <w:r w:rsidRPr="004C533F">
              <w:rPr>
                <w:rStyle w:val="FontStyle35"/>
                <w:rFonts w:ascii="Times New Roman" w:hAnsi="Times New Roman" w:cs="Times New Roman"/>
                <w:b/>
                <w:sz w:val="18"/>
                <w:szCs w:val="18"/>
              </w:rPr>
              <w:t>Creșterea integrității, reducerea vulnerabilităților și a riscurilor de corupție în domeniul achizițiilor publice</w:t>
            </w:r>
            <w:r w:rsidR="00D76458" w:rsidRPr="004C533F">
              <w:rPr>
                <w:rStyle w:val="FontStyle35"/>
                <w:rFonts w:ascii="Times New Roman" w:hAnsi="Times New Roman" w:cs="Times New Roman"/>
                <w:b/>
                <w:sz w:val="18"/>
                <w:szCs w:val="18"/>
              </w:rPr>
              <w:t xml:space="preserve"> în MAI</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BCB8A08" w14:textId="77777777" w:rsidR="00B64E66" w:rsidRPr="004C533F" w:rsidRDefault="00B64E66" w:rsidP="00B64E66">
            <w:pPr>
              <w:spacing w:after="0"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4.4</w:t>
            </w:r>
          </w:p>
        </w:tc>
      </w:tr>
      <w:tr w:rsidR="0067548C" w:rsidRPr="004C533F" w14:paraId="6F406430" w14:textId="77777777" w:rsidTr="0067548C">
        <w:tc>
          <w:tcPr>
            <w:tcW w:w="730" w:type="dxa"/>
            <w:tcBorders>
              <w:top w:val="single" w:sz="6" w:space="0" w:color="auto"/>
              <w:left w:val="single" w:sz="6" w:space="0" w:color="auto"/>
              <w:bottom w:val="single" w:sz="6" w:space="0" w:color="auto"/>
              <w:right w:val="single" w:sz="6" w:space="0" w:color="auto"/>
            </w:tcBorders>
          </w:tcPr>
          <w:p w14:paraId="526CAAAE"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4.2.1</w:t>
            </w:r>
          </w:p>
        </w:tc>
        <w:tc>
          <w:tcPr>
            <w:tcW w:w="3432" w:type="dxa"/>
            <w:tcBorders>
              <w:top w:val="single" w:sz="6" w:space="0" w:color="auto"/>
              <w:left w:val="single" w:sz="6" w:space="0" w:color="auto"/>
              <w:bottom w:val="single" w:sz="6" w:space="0" w:color="auto"/>
              <w:right w:val="single" w:sz="6" w:space="0" w:color="auto"/>
            </w:tcBorders>
          </w:tcPr>
          <w:p w14:paraId="2DDCAEE7" w14:textId="63DACD41" w:rsidR="00B64E66" w:rsidRPr="004C533F" w:rsidRDefault="00B64E66" w:rsidP="00DF247F">
            <w:pPr>
              <w:spacing w:after="0" w:line="276" w:lineRule="auto"/>
              <w:jc w:val="both"/>
              <w:rPr>
                <w:rFonts w:ascii="Times New Roman" w:hAnsi="Times New Roman" w:cs="Times New Roman"/>
                <w:sz w:val="18"/>
                <w:szCs w:val="18"/>
              </w:rPr>
            </w:pPr>
            <w:r w:rsidRPr="004C533F">
              <w:rPr>
                <w:rFonts w:ascii="Times New Roman" w:hAnsi="Times New Roman" w:cs="Times New Roman"/>
                <w:sz w:val="18"/>
                <w:szCs w:val="18"/>
              </w:rPr>
              <w:t>Încurajarea utilizării unor abordări inovative pentru implicarea societății civile</w:t>
            </w:r>
            <w:r w:rsidR="004B040F" w:rsidRPr="004C533F">
              <w:rPr>
                <w:rFonts w:ascii="Times New Roman" w:hAnsi="Times New Roman" w:cs="Times New Roman"/>
                <w:sz w:val="18"/>
                <w:szCs w:val="18"/>
              </w:rPr>
              <w:t xml:space="preserve"> </w:t>
            </w:r>
            <w:r w:rsidRPr="004C533F">
              <w:rPr>
                <w:rFonts w:ascii="Times New Roman" w:hAnsi="Times New Roman" w:cs="Times New Roman"/>
                <w:sz w:val="18"/>
                <w:szCs w:val="18"/>
              </w:rPr>
              <w:t xml:space="preserve">în monitorizarea integrității achizițiilor publice </w:t>
            </w:r>
            <w:r w:rsidR="00CC2BC0" w:rsidRPr="004C533F">
              <w:rPr>
                <w:rFonts w:ascii="Times New Roman" w:hAnsi="Times New Roman" w:cs="Times New Roman"/>
                <w:sz w:val="18"/>
                <w:szCs w:val="18"/>
              </w:rPr>
              <w:lastRenderedPageBreak/>
              <w:t>efectuate la nivelul structurilor MAI</w:t>
            </w:r>
            <w:r w:rsidR="00EC1A76" w:rsidRPr="004C533F">
              <w:rPr>
                <w:rFonts w:ascii="Times New Roman" w:hAnsi="Times New Roman" w:cs="Times New Roman"/>
                <w:sz w:val="18"/>
                <w:szCs w:val="18"/>
              </w:rPr>
              <w:t>.</w:t>
            </w:r>
          </w:p>
        </w:tc>
        <w:tc>
          <w:tcPr>
            <w:tcW w:w="3020" w:type="dxa"/>
            <w:tcBorders>
              <w:top w:val="single" w:sz="6" w:space="0" w:color="auto"/>
              <w:left w:val="single" w:sz="6" w:space="0" w:color="auto"/>
              <w:bottom w:val="single" w:sz="6" w:space="0" w:color="auto"/>
              <w:right w:val="single" w:sz="6" w:space="0" w:color="auto"/>
            </w:tcBorders>
          </w:tcPr>
          <w:p w14:paraId="5F84F9EB" w14:textId="77777777" w:rsidR="00CA5068"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lastRenderedPageBreak/>
              <w:t>Nr.</w:t>
            </w:r>
            <w:r w:rsidR="00CA5068">
              <w:rPr>
                <w:rFonts w:ascii="Times New Roman" w:hAnsi="Times New Roman" w:cs="Times New Roman"/>
                <w:sz w:val="18"/>
                <w:szCs w:val="18"/>
              </w:rPr>
              <w:t xml:space="preserve"> solicitări formulate de societatea civilă pentru implicarea </w:t>
            </w:r>
            <w:r w:rsidR="00CA5068" w:rsidRPr="004C533F">
              <w:rPr>
                <w:rFonts w:ascii="Times New Roman" w:hAnsi="Times New Roman" w:cs="Times New Roman"/>
                <w:sz w:val="18"/>
                <w:szCs w:val="18"/>
              </w:rPr>
              <w:t xml:space="preserve"> în monitorizarea integrității achizițiilor </w:t>
            </w:r>
            <w:r w:rsidR="00CA5068" w:rsidRPr="004C533F">
              <w:rPr>
                <w:rFonts w:ascii="Times New Roman" w:hAnsi="Times New Roman" w:cs="Times New Roman"/>
                <w:sz w:val="18"/>
                <w:szCs w:val="18"/>
              </w:rPr>
              <w:lastRenderedPageBreak/>
              <w:t>publice efectuate la nivelul structurilor MAI</w:t>
            </w:r>
          </w:p>
          <w:p w14:paraId="447CC34D" w14:textId="00DC9450" w:rsidR="00B64E66" w:rsidRPr="004C533F" w:rsidRDefault="00CA5068" w:rsidP="00CA5068">
            <w:pPr>
              <w:spacing w:after="0" w:line="276" w:lineRule="auto"/>
              <w:rPr>
                <w:rFonts w:ascii="Times New Roman" w:hAnsi="Times New Roman" w:cs="Times New Roman"/>
                <w:sz w:val="18"/>
                <w:szCs w:val="18"/>
              </w:rPr>
            </w:pPr>
            <w:r>
              <w:rPr>
                <w:rFonts w:ascii="Times New Roman" w:hAnsi="Times New Roman" w:cs="Times New Roman"/>
                <w:sz w:val="18"/>
                <w:szCs w:val="18"/>
              </w:rPr>
              <w:t>Nr. solicitări acceptate</w:t>
            </w:r>
          </w:p>
        </w:tc>
        <w:tc>
          <w:tcPr>
            <w:tcW w:w="1775" w:type="dxa"/>
            <w:tcBorders>
              <w:top w:val="single" w:sz="6" w:space="0" w:color="auto"/>
              <w:left w:val="single" w:sz="6" w:space="0" w:color="auto"/>
              <w:bottom w:val="single" w:sz="6" w:space="0" w:color="auto"/>
              <w:right w:val="single" w:sz="6" w:space="0" w:color="auto"/>
            </w:tcBorders>
          </w:tcPr>
          <w:p w14:paraId="015D2E74"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6ECBC492"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4C323BBF"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lastRenderedPageBreak/>
              <w:t xml:space="preserve">Opacitatea structurilor MAI </w:t>
            </w:r>
          </w:p>
        </w:tc>
        <w:tc>
          <w:tcPr>
            <w:tcW w:w="1401" w:type="dxa"/>
            <w:tcBorders>
              <w:top w:val="single" w:sz="6" w:space="0" w:color="auto"/>
              <w:left w:val="single" w:sz="6" w:space="0" w:color="auto"/>
              <w:bottom w:val="single" w:sz="6" w:space="0" w:color="auto"/>
              <w:right w:val="single" w:sz="6" w:space="0" w:color="auto"/>
            </w:tcBorders>
          </w:tcPr>
          <w:p w14:paraId="3E2ADEB6"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Structurile MAI</w:t>
            </w:r>
          </w:p>
        </w:tc>
        <w:tc>
          <w:tcPr>
            <w:tcW w:w="860" w:type="dxa"/>
            <w:tcBorders>
              <w:top w:val="single" w:sz="6" w:space="0" w:color="auto"/>
              <w:left w:val="single" w:sz="6" w:space="0" w:color="auto"/>
              <w:bottom w:val="single" w:sz="6" w:space="0" w:color="auto"/>
              <w:right w:val="single" w:sz="4" w:space="0" w:color="auto"/>
            </w:tcBorders>
          </w:tcPr>
          <w:p w14:paraId="0DAEBB2C"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tcPr>
          <w:p w14:paraId="034F2C4D"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Anual </w:t>
            </w:r>
          </w:p>
        </w:tc>
        <w:tc>
          <w:tcPr>
            <w:tcW w:w="1323" w:type="dxa"/>
            <w:tcBorders>
              <w:top w:val="single" w:sz="6" w:space="0" w:color="auto"/>
              <w:left w:val="single" w:sz="4" w:space="0" w:color="auto"/>
              <w:bottom w:val="single" w:sz="6" w:space="0" w:color="auto"/>
              <w:right w:val="single" w:sz="6" w:space="0" w:color="auto"/>
            </w:tcBorders>
          </w:tcPr>
          <w:p w14:paraId="4FD4191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4.4.6</w:t>
            </w:r>
          </w:p>
          <w:p w14:paraId="0F634AFC" w14:textId="3838BFC9" w:rsidR="00F82154" w:rsidRPr="004C533F" w:rsidRDefault="00F82154" w:rsidP="00B64E66">
            <w:pPr>
              <w:spacing w:after="0" w:line="276" w:lineRule="auto"/>
              <w:rPr>
                <w:rFonts w:ascii="Times New Roman" w:hAnsi="Times New Roman" w:cs="Times New Roman"/>
                <w:sz w:val="18"/>
                <w:szCs w:val="18"/>
              </w:rPr>
            </w:pPr>
          </w:p>
        </w:tc>
      </w:tr>
      <w:tr w:rsidR="0067548C" w:rsidRPr="004C533F" w14:paraId="34A30B83" w14:textId="77777777" w:rsidTr="0067548C">
        <w:tc>
          <w:tcPr>
            <w:tcW w:w="730" w:type="dxa"/>
            <w:tcBorders>
              <w:top w:val="single" w:sz="6" w:space="0" w:color="auto"/>
              <w:left w:val="single" w:sz="6" w:space="0" w:color="auto"/>
              <w:bottom w:val="single" w:sz="6" w:space="0" w:color="auto"/>
              <w:right w:val="single" w:sz="6" w:space="0" w:color="auto"/>
            </w:tcBorders>
          </w:tcPr>
          <w:p w14:paraId="14507097"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lastRenderedPageBreak/>
              <w:t>Măsura 4.2.2</w:t>
            </w:r>
          </w:p>
        </w:tc>
        <w:tc>
          <w:tcPr>
            <w:tcW w:w="3432" w:type="dxa"/>
            <w:tcBorders>
              <w:top w:val="single" w:sz="6" w:space="0" w:color="auto"/>
              <w:left w:val="single" w:sz="6" w:space="0" w:color="auto"/>
              <w:bottom w:val="single" w:sz="6" w:space="0" w:color="auto"/>
              <w:right w:val="single" w:sz="6" w:space="0" w:color="auto"/>
            </w:tcBorders>
          </w:tcPr>
          <w:p w14:paraId="6CFBFABD" w14:textId="18882EBE" w:rsidR="00B64E66" w:rsidRPr="004C533F" w:rsidRDefault="00B64E66" w:rsidP="00312685">
            <w:pPr>
              <w:spacing w:after="0" w:line="276" w:lineRule="auto"/>
              <w:jc w:val="both"/>
              <w:rPr>
                <w:rFonts w:ascii="Times New Roman" w:hAnsi="Times New Roman" w:cs="Times New Roman"/>
                <w:sz w:val="18"/>
                <w:szCs w:val="18"/>
              </w:rPr>
            </w:pPr>
            <w:r w:rsidRPr="004C533F">
              <w:rPr>
                <w:rStyle w:val="FontStyle35"/>
                <w:rFonts w:ascii="Times New Roman" w:hAnsi="Times New Roman" w:cs="Times New Roman"/>
                <w:sz w:val="18"/>
                <w:szCs w:val="18"/>
              </w:rPr>
              <w:t xml:space="preserve">Realizarea, la nivelul ordonatorului principal de credite, a unor </w:t>
            </w:r>
            <w:r w:rsidR="005E2863" w:rsidRPr="004C533F">
              <w:rPr>
                <w:rStyle w:val="FontStyle35"/>
                <w:rFonts w:ascii="Times New Roman" w:hAnsi="Times New Roman" w:cs="Times New Roman"/>
                <w:sz w:val="18"/>
                <w:szCs w:val="18"/>
              </w:rPr>
              <w:t xml:space="preserve">specificații tehnice </w:t>
            </w:r>
            <w:r w:rsidRPr="004C533F">
              <w:rPr>
                <w:rStyle w:val="FontStyle35"/>
                <w:rFonts w:ascii="Times New Roman" w:hAnsi="Times New Roman" w:cs="Times New Roman"/>
                <w:sz w:val="18"/>
                <w:szCs w:val="18"/>
              </w:rPr>
              <w:t>standardizate, pentru cele mai uzuale categorii de bunuri.</w:t>
            </w:r>
          </w:p>
        </w:tc>
        <w:tc>
          <w:tcPr>
            <w:tcW w:w="3020" w:type="dxa"/>
            <w:tcBorders>
              <w:top w:val="single" w:sz="6" w:space="0" w:color="auto"/>
              <w:left w:val="single" w:sz="6" w:space="0" w:color="auto"/>
              <w:bottom w:val="single" w:sz="6" w:space="0" w:color="auto"/>
              <w:right w:val="single" w:sz="6" w:space="0" w:color="auto"/>
            </w:tcBorders>
          </w:tcPr>
          <w:p w14:paraId="19CF131B" w14:textId="13735AF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Nr. </w:t>
            </w:r>
            <w:r w:rsidR="005E2863" w:rsidRPr="004C533F">
              <w:rPr>
                <w:rFonts w:ascii="Times New Roman" w:hAnsi="Times New Roman" w:cs="Times New Roman"/>
                <w:sz w:val="18"/>
                <w:szCs w:val="18"/>
              </w:rPr>
              <w:t xml:space="preserve">specificații tehnice </w:t>
            </w:r>
            <w:r w:rsidRPr="004C533F">
              <w:rPr>
                <w:rFonts w:ascii="Times New Roman" w:hAnsi="Times New Roman" w:cs="Times New Roman"/>
                <w:sz w:val="18"/>
                <w:szCs w:val="18"/>
              </w:rPr>
              <w:t>standardizate elaborate și aprobate</w:t>
            </w:r>
          </w:p>
          <w:p w14:paraId="381CC2C2" w14:textId="3B75FEE6" w:rsidR="00B64E66" w:rsidRPr="004C533F" w:rsidRDefault="00B64E66" w:rsidP="00B64E66">
            <w:pPr>
              <w:spacing w:after="0" w:line="276" w:lineRule="auto"/>
              <w:rPr>
                <w:rFonts w:ascii="Times New Roman" w:hAnsi="Times New Roman" w:cs="Times New Roman"/>
                <w:sz w:val="18"/>
                <w:szCs w:val="18"/>
              </w:rPr>
            </w:pPr>
          </w:p>
        </w:tc>
        <w:tc>
          <w:tcPr>
            <w:tcW w:w="1775" w:type="dxa"/>
            <w:tcBorders>
              <w:top w:val="single" w:sz="6" w:space="0" w:color="auto"/>
              <w:left w:val="single" w:sz="6" w:space="0" w:color="auto"/>
              <w:bottom w:val="single" w:sz="6" w:space="0" w:color="auto"/>
              <w:right w:val="single" w:sz="6" w:space="0" w:color="auto"/>
            </w:tcBorders>
          </w:tcPr>
          <w:p w14:paraId="42685F0C" w14:textId="0F7C6DAF"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Evidențele DGL</w:t>
            </w:r>
            <w:r w:rsidR="00CC2BC0" w:rsidRPr="004C533F">
              <w:rPr>
                <w:rFonts w:ascii="Times New Roman" w:hAnsi="Times New Roman" w:cs="Times New Roman"/>
                <w:sz w:val="18"/>
                <w:szCs w:val="18"/>
              </w:rPr>
              <w:t xml:space="preserve"> și DGCTI</w:t>
            </w:r>
          </w:p>
        </w:tc>
        <w:tc>
          <w:tcPr>
            <w:tcW w:w="2136" w:type="dxa"/>
            <w:tcBorders>
              <w:top w:val="single" w:sz="6" w:space="0" w:color="auto"/>
              <w:left w:val="single" w:sz="6" w:space="0" w:color="auto"/>
              <w:bottom w:val="single" w:sz="6" w:space="0" w:color="auto"/>
              <w:right w:val="single" w:sz="6" w:space="0" w:color="auto"/>
            </w:tcBorders>
          </w:tcPr>
          <w:p w14:paraId="39132FA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30179014"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Lipsa de interes pentru utilizarea acestora </w:t>
            </w:r>
          </w:p>
        </w:tc>
        <w:tc>
          <w:tcPr>
            <w:tcW w:w="1401" w:type="dxa"/>
            <w:tcBorders>
              <w:top w:val="single" w:sz="6" w:space="0" w:color="auto"/>
              <w:left w:val="single" w:sz="6" w:space="0" w:color="auto"/>
              <w:bottom w:val="single" w:sz="6" w:space="0" w:color="auto"/>
              <w:right w:val="single" w:sz="6" w:space="0" w:color="auto"/>
            </w:tcBorders>
          </w:tcPr>
          <w:p w14:paraId="12FF1F84" w14:textId="460C9466"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DGL</w:t>
            </w:r>
            <w:r w:rsidR="00CC2BC0" w:rsidRPr="004C533F">
              <w:rPr>
                <w:rStyle w:val="FontStyle35"/>
                <w:rFonts w:ascii="Times New Roman" w:hAnsi="Times New Roman" w:cs="Times New Roman"/>
                <w:sz w:val="18"/>
                <w:szCs w:val="18"/>
              </w:rPr>
              <w:t xml:space="preserve"> și DGCTI</w:t>
            </w:r>
            <w:r w:rsidRPr="004C533F">
              <w:rPr>
                <w:rStyle w:val="FontStyle35"/>
                <w:rFonts w:ascii="Times New Roman" w:hAnsi="Times New Roman" w:cs="Times New Roman"/>
                <w:sz w:val="18"/>
                <w:szCs w:val="18"/>
              </w:rPr>
              <w:t>, cu sprijinul structurilor MAI</w:t>
            </w:r>
          </w:p>
        </w:tc>
        <w:tc>
          <w:tcPr>
            <w:tcW w:w="860" w:type="dxa"/>
            <w:tcBorders>
              <w:top w:val="single" w:sz="6" w:space="0" w:color="auto"/>
              <w:left w:val="single" w:sz="6" w:space="0" w:color="auto"/>
              <w:bottom w:val="single" w:sz="6" w:space="0" w:color="auto"/>
              <w:right w:val="single" w:sz="4" w:space="0" w:color="auto"/>
            </w:tcBorders>
          </w:tcPr>
          <w:p w14:paraId="6068D308"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tcPr>
          <w:p w14:paraId="3074D012"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2024</w:t>
            </w:r>
          </w:p>
        </w:tc>
        <w:tc>
          <w:tcPr>
            <w:tcW w:w="1323" w:type="dxa"/>
            <w:tcBorders>
              <w:top w:val="single" w:sz="6" w:space="0" w:color="auto"/>
              <w:left w:val="single" w:sz="4" w:space="0" w:color="auto"/>
              <w:bottom w:val="single" w:sz="6" w:space="0" w:color="auto"/>
              <w:right w:val="single" w:sz="6" w:space="0" w:color="auto"/>
            </w:tcBorders>
          </w:tcPr>
          <w:p w14:paraId="0C5F072D" w14:textId="77777777" w:rsidR="00B64E66" w:rsidRPr="004C533F" w:rsidRDefault="00B64E66" w:rsidP="00B64E66">
            <w:pPr>
              <w:spacing w:after="0" w:line="276" w:lineRule="auto"/>
              <w:rPr>
                <w:rFonts w:ascii="Times New Roman" w:hAnsi="Times New Roman" w:cs="Times New Roman"/>
                <w:sz w:val="18"/>
                <w:szCs w:val="18"/>
              </w:rPr>
            </w:pPr>
          </w:p>
        </w:tc>
      </w:tr>
      <w:tr w:rsidR="0067548C" w:rsidRPr="004C533F" w14:paraId="733D07E6" w14:textId="77777777" w:rsidTr="0067548C">
        <w:tc>
          <w:tcPr>
            <w:tcW w:w="730" w:type="dxa"/>
            <w:tcBorders>
              <w:top w:val="single" w:sz="6" w:space="0" w:color="auto"/>
              <w:left w:val="single" w:sz="6" w:space="0" w:color="auto"/>
              <w:bottom w:val="single" w:sz="6" w:space="0" w:color="auto"/>
              <w:right w:val="single" w:sz="6" w:space="0" w:color="auto"/>
            </w:tcBorders>
          </w:tcPr>
          <w:p w14:paraId="6DFD62F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4.2.3</w:t>
            </w:r>
          </w:p>
        </w:tc>
        <w:tc>
          <w:tcPr>
            <w:tcW w:w="3432" w:type="dxa"/>
            <w:tcBorders>
              <w:top w:val="single" w:sz="6" w:space="0" w:color="auto"/>
              <w:left w:val="single" w:sz="6" w:space="0" w:color="auto"/>
              <w:bottom w:val="single" w:sz="6" w:space="0" w:color="auto"/>
              <w:right w:val="single" w:sz="6" w:space="0" w:color="auto"/>
            </w:tcBorders>
          </w:tcPr>
          <w:p w14:paraId="2CCAE81D" w14:textId="4D86C804" w:rsidR="00B64E66" w:rsidRPr="004C533F" w:rsidRDefault="00B64E66" w:rsidP="00B64E66">
            <w:pPr>
              <w:spacing w:after="0"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Creșterea nivelului de pregătire profesională a personalului implicat în</w:t>
            </w:r>
            <w:r w:rsidR="00CC2BC0" w:rsidRPr="004C533F">
              <w:rPr>
                <w:rStyle w:val="FontStyle35"/>
                <w:rFonts w:ascii="Times New Roman" w:hAnsi="Times New Roman" w:cs="Times New Roman"/>
                <w:sz w:val="18"/>
                <w:szCs w:val="18"/>
              </w:rPr>
              <w:t xml:space="preserve"> derularea achizițiilor publice la nivelul MAI.</w:t>
            </w:r>
          </w:p>
        </w:tc>
        <w:tc>
          <w:tcPr>
            <w:tcW w:w="3020" w:type="dxa"/>
            <w:tcBorders>
              <w:top w:val="single" w:sz="6" w:space="0" w:color="auto"/>
              <w:left w:val="single" w:sz="6" w:space="0" w:color="auto"/>
              <w:bottom w:val="single" w:sz="6" w:space="0" w:color="auto"/>
              <w:right w:val="single" w:sz="6" w:space="0" w:color="auto"/>
            </w:tcBorders>
          </w:tcPr>
          <w:p w14:paraId="7F376B8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Nr. de cursuri/sesiuni de pregătire profesională în domeniul achizițiilor publice</w:t>
            </w:r>
          </w:p>
          <w:p w14:paraId="0C256028" w14:textId="0F0D1EDE" w:rsidR="00B64E66" w:rsidRPr="004C533F" w:rsidRDefault="00B64E66" w:rsidP="00210952">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Nr. personalului implicat în derularea achizițiilor publice care a participat la cursurile/sesiunile de pregătire profesională în domeniul achizițiilor publice</w:t>
            </w:r>
          </w:p>
        </w:tc>
        <w:tc>
          <w:tcPr>
            <w:tcW w:w="1775" w:type="dxa"/>
            <w:tcBorders>
              <w:top w:val="single" w:sz="6" w:space="0" w:color="auto"/>
              <w:left w:val="single" w:sz="6" w:space="0" w:color="auto"/>
              <w:bottom w:val="single" w:sz="6" w:space="0" w:color="auto"/>
              <w:right w:val="single" w:sz="6" w:space="0" w:color="auto"/>
            </w:tcBorders>
          </w:tcPr>
          <w:p w14:paraId="10E69BE7"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79F79753"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2A754403"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Lipsa de interes pentru organizarea cursurilor/sesiunilor</w:t>
            </w:r>
          </w:p>
          <w:p w14:paraId="6FBF007A"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Lipsa de interes pentru participarea la cursuri/sesiuni</w:t>
            </w:r>
          </w:p>
        </w:tc>
        <w:tc>
          <w:tcPr>
            <w:tcW w:w="1401" w:type="dxa"/>
            <w:tcBorders>
              <w:top w:val="single" w:sz="6" w:space="0" w:color="auto"/>
              <w:left w:val="single" w:sz="6" w:space="0" w:color="auto"/>
              <w:bottom w:val="single" w:sz="6" w:space="0" w:color="auto"/>
              <w:right w:val="single" w:sz="6" w:space="0" w:color="auto"/>
            </w:tcBorders>
          </w:tcPr>
          <w:p w14:paraId="0D823CEA"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6" w:space="0" w:color="auto"/>
              <w:bottom w:val="single" w:sz="6" w:space="0" w:color="auto"/>
              <w:right w:val="single" w:sz="4" w:space="0" w:color="auto"/>
            </w:tcBorders>
          </w:tcPr>
          <w:p w14:paraId="58678265"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tcPr>
          <w:p w14:paraId="16024F0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Permanent</w:t>
            </w:r>
          </w:p>
        </w:tc>
        <w:tc>
          <w:tcPr>
            <w:tcW w:w="1323" w:type="dxa"/>
            <w:tcBorders>
              <w:top w:val="single" w:sz="6" w:space="0" w:color="auto"/>
              <w:left w:val="single" w:sz="4" w:space="0" w:color="auto"/>
              <w:bottom w:val="single" w:sz="6" w:space="0" w:color="auto"/>
              <w:right w:val="single" w:sz="6" w:space="0" w:color="auto"/>
            </w:tcBorders>
          </w:tcPr>
          <w:p w14:paraId="719EC6C9" w14:textId="77777777" w:rsidR="00B64E66" w:rsidRPr="004C533F" w:rsidRDefault="00B64E66" w:rsidP="00B64E66">
            <w:pPr>
              <w:spacing w:after="0" w:line="276" w:lineRule="auto"/>
              <w:rPr>
                <w:rFonts w:ascii="Times New Roman" w:hAnsi="Times New Roman" w:cs="Times New Roman"/>
                <w:sz w:val="18"/>
                <w:szCs w:val="18"/>
              </w:rPr>
            </w:pPr>
          </w:p>
        </w:tc>
      </w:tr>
      <w:tr w:rsidR="00B64E66" w:rsidRPr="004C533F" w14:paraId="78C8B7EC"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764FE91"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b/>
                <w:sz w:val="18"/>
                <w:szCs w:val="18"/>
              </w:rPr>
              <w:t>Obiectiv specific 4.3</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886A577" w14:textId="77777777" w:rsidR="00B64E66" w:rsidRPr="004C533F" w:rsidRDefault="00B64E66" w:rsidP="00B64E66">
            <w:pPr>
              <w:spacing w:after="0" w:line="276" w:lineRule="auto"/>
              <w:jc w:val="center"/>
              <w:rPr>
                <w:rFonts w:ascii="Times New Roman" w:hAnsi="Times New Roman" w:cs="Times New Roman"/>
                <w:sz w:val="18"/>
                <w:szCs w:val="18"/>
              </w:rPr>
            </w:pPr>
            <w:r w:rsidRPr="004C533F">
              <w:rPr>
                <w:rStyle w:val="FontStyle35"/>
                <w:rFonts w:ascii="Times New Roman" w:hAnsi="Times New Roman" w:cs="Times New Roman"/>
                <w:b/>
                <w:sz w:val="18"/>
                <w:szCs w:val="18"/>
              </w:rPr>
              <w:t>Creșterea integrității, reducerea vulnerabilităților și a riscurilor de corupție în mediul de afaceri</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086A72F" w14:textId="77777777" w:rsidR="00B64E66" w:rsidRPr="004C533F" w:rsidRDefault="00B64E66" w:rsidP="00B64E66">
            <w:pPr>
              <w:spacing w:after="0"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4.5</w:t>
            </w:r>
          </w:p>
        </w:tc>
      </w:tr>
      <w:tr w:rsidR="0067548C" w:rsidRPr="004C533F" w14:paraId="6945E443" w14:textId="77777777" w:rsidTr="0067548C">
        <w:tc>
          <w:tcPr>
            <w:tcW w:w="730" w:type="dxa"/>
            <w:tcBorders>
              <w:top w:val="single" w:sz="6" w:space="0" w:color="auto"/>
              <w:left w:val="single" w:sz="6" w:space="0" w:color="auto"/>
              <w:bottom w:val="single" w:sz="6" w:space="0" w:color="auto"/>
              <w:right w:val="single" w:sz="6" w:space="0" w:color="auto"/>
            </w:tcBorders>
          </w:tcPr>
          <w:p w14:paraId="4744D0B2"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t>Măsura 4.3.1</w:t>
            </w:r>
          </w:p>
        </w:tc>
        <w:tc>
          <w:tcPr>
            <w:tcW w:w="3432" w:type="dxa"/>
            <w:tcBorders>
              <w:top w:val="single" w:sz="6" w:space="0" w:color="auto"/>
              <w:left w:val="single" w:sz="6" w:space="0" w:color="auto"/>
              <w:bottom w:val="single" w:sz="6" w:space="0" w:color="auto"/>
              <w:right w:val="single" w:sz="4" w:space="0" w:color="auto"/>
            </w:tcBorders>
          </w:tcPr>
          <w:p w14:paraId="36070F29" w14:textId="4D5AA7EF" w:rsidR="00B64E66" w:rsidRPr="004C533F" w:rsidRDefault="00B64E66" w:rsidP="00B64E66">
            <w:pPr>
              <w:spacing w:after="0" w:line="276" w:lineRule="auto"/>
              <w:jc w:val="both"/>
              <w:rPr>
                <w:rFonts w:ascii="Times New Roman" w:hAnsi="Times New Roman" w:cs="Times New Roman"/>
                <w:sz w:val="18"/>
                <w:szCs w:val="18"/>
              </w:rPr>
            </w:pPr>
            <w:r w:rsidRPr="004C533F">
              <w:rPr>
                <w:rFonts w:ascii="Times New Roman" w:hAnsi="Times New Roman" w:cs="Times New Roman"/>
                <w:sz w:val="18"/>
                <w:szCs w:val="18"/>
              </w:rPr>
              <w:t>Aplicarea standardelor aferente open contracting data (date deschise privind contractele de achiziții publice, în</w:t>
            </w:r>
            <w:r w:rsidR="00FD0A0B" w:rsidRPr="004C533F">
              <w:rPr>
                <w:rFonts w:ascii="Times New Roman" w:hAnsi="Times New Roman" w:cs="Times New Roman"/>
                <w:sz w:val="18"/>
                <w:szCs w:val="18"/>
              </w:rPr>
              <w:t xml:space="preserve"> diferite </w:t>
            </w:r>
            <w:r w:rsidRPr="004C533F">
              <w:rPr>
                <w:rFonts w:ascii="Times New Roman" w:hAnsi="Times New Roman" w:cs="Times New Roman"/>
                <w:sz w:val="18"/>
                <w:szCs w:val="18"/>
              </w:rPr>
              <w:t xml:space="preserve"> etape </w:t>
            </w:r>
            <w:r w:rsidR="006154AA" w:rsidRPr="004C533F">
              <w:rPr>
                <w:rFonts w:ascii="Times New Roman" w:hAnsi="Times New Roman" w:cs="Times New Roman"/>
                <w:sz w:val="18"/>
                <w:szCs w:val="18"/>
              </w:rPr>
              <w:t xml:space="preserve">ale </w:t>
            </w:r>
            <w:r w:rsidRPr="004C533F">
              <w:rPr>
                <w:rFonts w:ascii="Times New Roman" w:hAnsi="Times New Roman" w:cs="Times New Roman"/>
                <w:sz w:val="18"/>
                <w:szCs w:val="18"/>
              </w:rPr>
              <w:t>procesului de contractare).</w:t>
            </w:r>
          </w:p>
        </w:tc>
        <w:tc>
          <w:tcPr>
            <w:tcW w:w="3020" w:type="dxa"/>
            <w:tcBorders>
              <w:top w:val="single" w:sz="6" w:space="0" w:color="auto"/>
              <w:left w:val="single" w:sz="4" w:space="0" w:color="auto"/>
              <w:bottom w:val="single" w:sz="6" w:space="0" w:color="auto"/>
              <w:right w:val="single" w:sz="4" w:space="0" w:color="auto"/>
            </w:tcBorders>
          </w:tcPr>
          <w:p w14:paraId="47DD713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Nr. seturi de date publicate </w:t>
            </w:r>
          </w:p>
          <w:p w14:paraId="4301C040" w14:textId="084826AE" w:rsidR="00B64E66" w:rsidRPr="004C533F" w:rsidRDefault="00B64E66" w:rsidP="00500250">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Instituții și autorități publice care au aplicat standardul OCDS</w:t>
            </w:r>
          </w:p>
        </w:tc>
        <w:tc>
          <w:tcPr>
            <w:tcW w:w="1775" w:type="dxa"/>
            <w:tcBorders>
              <w:top w:val="single" w:sz="6" w:space="0" w:color="auto"/>
              <w:left w:val="single" w:sz="4" w:space="0" w:color="auto"/>
              <w:bottom w:val="single" w:sz="6" w:space="0" w:color="auto"/>
              <w:right w:val="single" w:sz="4" w:space="0" w:color="auto"/>
            </w:tcBorders>
          </w:tcPr>
          <w:p w14:paraId="353922DB"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tcPr>
          <w:p w14:paraId="6BFAE99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Neimplementarea OCSD de către instituțiile publice </w:t>
            </w:r>
          </w:p>
          <w:p w14:paraId="13E07BB6"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tc>
        <w:tc>
          <w:tcPr>
            <w:tcW w:w="1401" w:type="dxa"/>
            <w:tcBorders>
              <w:top w:val="single" w:sz="6" w:space="0" w:color="auto"/>
              <w:left w:val="single" w:sz="4" w:space="0" w:color="auto"/>
              <w:bottom w:val="single" w:sz="6" w:space="0" w:color="auto"/>
              <w:right w:val="single" w:sz="4" w:space="0" w:color="auto"/>
            </w:tcBorders>
          </w:tcPr>
          <w:p w14:paraId="25F6A29A"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tcPr>
          <w:p w14:paraId="01C8AB3E"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tcPr>
          <w:p w14:paraId="0A5E0CF8"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2022</w:t>
            </w:r>
          </w:p>
        </w:tc>
        <w:tc>
          <w:tcPr>
            <w:tcW w:w="1323" w:type="dxa"/>
            <w:tcBorders>
              <w:top w:val="single" w:sz="6" w:space="0" w:color="auto"/>
              <w:left w:val="single" w:sz="4" w:space="0" w:color="auto"/>
              <w:bottom w:val="single" w:sz="6" w:space="0" w:color="auto"/>
              <w:right w:val="single" w:sz="6" w:space="0" w:color="auto"/>
            </w:tcBorders>
          </w:tcPr>
          <w:p w14:paraId="55243659"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t>Măsura 4.5.8</w:t>
            </w:r>
          </w:p>
        </w:tc>
      </w:tr>
      <w:tr w:rsidR="00B64E66" w:rsidRPr="004C533F" w14:paraId="750CC979"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952DD7E"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b/>
                <w:sz w:val="18"/>
                <w:szCs w:val="18"/>
              </w:rPr>
              <w:t>Obiectiv specific 4.4</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B080DFB" w14:textId="77777777" w:rsidR="00B64E66" w:rsidRPr="004C533F" w:rsidRDefault="00B64E66" w:rsidP="00B64E66">
            <w:pPr>
              <w:spacing w:after="0" w:line="276" w:lineRule="auto"/>
              <w:jc w:val="center"/>
              <w:rPr>
                <w:rFonts w:ascii="Times New Roman" w:hAnsi="Times New Roman" w:cs="Times New Roman"/>
                <w:sz w:val="18"/>
                <w:szCs w:val="18"/>
              </w:rPr>
            </w:pPr>
            <w:r w:rsidRPr="004C533F">
              <w:rPr>
                <w:rStyle w:val="FontStyle35"/>
                <w:rFonts w:ascii="Times New Roman" w:hAnsi="Times New Roman" w:cs="Times New Roman"/>
                <w:b/>
                <w:sz w:val="18"/>
                <w:szCs w:val="18"/>
              </w:rPr>
              <w:t>Creșterea integrității, reducerea vulnerabilităților și a riscurilor de corupție în domeniul protecției mediului înconjurător</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F0D1C8B" w14:textId="77777777" w:rsidR="00B64E66" w:rsidRPr="004C533F" w:rsidRDefault="00B64E66" w:rsidP="00B64E66">
            <w:pPr>
              <w:spacing w:after="0"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4.8</w:t>
            </w:r>
          </w:p>
        </w:tc>
      </w:tr>
      <w:tr w:rsidR="0067548C" w:rsidRPr="004C533F" w14:paraId="335A580F" w14:textId="77777777" w:rsidTr="0067548C">
        <w:tc>
          <w:tcPr>
            <w:tcW w:w="730" w:type="dxa"/>
            <w:tcBorders>
              <w:top w:val="single" w:sz="6" w:space="0" w:color="auto"/>
              <w:left w:val="single" w:sz="6" w:space="0" w:color="auto"/>
              <w:bottom w:val="single" w:sz="6" w:space="0" w:color="auto"/>
              <w:right w:val="single" w:sz="6" w:space="0" w:color="auto"/>
            </w:tcBorders>
          </w:tcPr>
          <w:p w14:paraId="069A2404"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t xml:space="preserve">Măsura 4.4.1 </w:t>
            </w:r>
          </w:p>
        </w:tc>
        <w:tc>
          <w:tcPr>
            <w:tcW w:w="3432" w:type="dxa"/>
            <w:tcBorders>
              <w:top w:val="single" w:sz="6" w:space="0" w:color="auto"/>
              <w:left w:val="single" w:sz="6" w:space="0" w:color="auto"/>
              <w:bottom w:val="single" w:sz="6" w:space="0" w:color="auto"/>
              <w:right w:val="single" w:sz="4" w:space="0" w:color="auto"/>
            </w:tcBorders>
          </w:tcPr>
          <w:p w14:paraId="62646712" w14:textId="1DCC9019" w:rsidR="00B64E66" w:rsidRPr="004C533F" w:rsidRDefault="00E058B6" w:rsidP="00533829">
            <w:pPr>
              <w:spacing w:after="0" w:line="276" w:lineRule="auto"/>
              <w:jc w:val="both"/>
              <w:rPr>
                <w:rFonts w:ascii="Times New Roman" w:hAnsi="Times New Roman" w:cs="Times New Roman"/>
                <w:sz w:val="18"/>
                <w:szCs w:val="18"/>
              </w:rPr>
            </w:pPr>
            <w:r w:rsidRPr="004C533F">
              <w:rPr>
                <w:rFonts w:ascii="Times New Roman" w:hAnsi="Times New Roman" w:cs="Times New Roman"/>
                <w:sz w:val="18"/>
                <w:szCs w:val="18"/>
              </w:rPr>
              <w:t>Colaborarea cu PÎCCJ, CSM, INM și</w:t>
            </w:r>
            <w:r w:rsidR="00B64E66" w:rsidRPr="004C533F">
              <w:rPr>
                <w:rFonts w:ascii="Times New Roman" w:hAnsi="Times New Roman" w:cs="Times New Roman"/>
                <w:sz w:val="18"/>
                <w:szCs w:val="18"/>
              </w:rPr>
              <w:t xml:space="preserve"> ME în vederea dezvoltării unei curriculum pentru formarea profesională a practicienilor implicați în prevenirea și combaterea criminalității de mediu, care să includă aspecte privind prevenirea și combaterea faptelor de corupție asociate (Recomandare 8. GENVAL - ar trebui să ofere mai multe oportunități de formare pentru practicienii implicați în depistarea și/sau combaterea infracțiunilor împotriva mediului (de exemplu poliția, autoritățile vamale, procurori și judecători)</w:t>
            </w:r>
          </w:p>
        </w:tc>
        <w:tc>
          <w:tcPr>
            <w:tcW w:w="3020" w:type="dxa"/>
            <w:tcBorders>
              <w:top w:val="single" w:sz="6" w:space="0" w:color="auto"/>
              <w:left w:val="single" w:sz="4" w:space="0" w:color="auto"/>
              <w:bottom w:val="single" w:sz="6" w:space="0" w:color="auto"/>
              <w:right w:val="single" w:sz="4" w:space="0" w:color="auto"/>
            </w:tcBorders>
          </w:tcPr>
          <w:p w14:paraId="40D31187" w14:textId="61561358"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Grup de lucru </w:t>
            </w:r>
            <w:r w:rsidR="00500250" w:rsidRPr="004C533F">
              <w:rPr>
                <w:rFonts w:ascii="Times New Roman" w:hAnsi="Times New Roman" w:cs="Times New Roman"/>
                <w:sz w:val="18"/>
                <w:szCs w:val="18"/>
              </w:rPr>
              <w:t>c</w:t>
            </w:r>
            <w:r w:rsidRPr="004C533F">
              <w:rPr>
                <w:rFonts w:ascii="Times New Roman" w:hAnsi="Times New Roman" w:cs="Times New Roman"/>
                <w:sz w:val="18"/>
                <w:szCs w:val="18"/>
              </w:rPr>
              <w:t>onstituit/platforma de colaborare</w:t>
            </w:r>
          </w:p>
          <w:p w14:paraId="7C5448C6"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Curriculum dezvoltat</w:t>
            </w:r>
          </w:p>
          <w:p w14:paraId="5B8C2F69" w14:textId="12D622BC"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Nr. de sesiuni de formare profesională a practicienilor organizate</w:t>
            </w:r>
          </w:p>
          <w:p w14:paraId="2C03A769"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Nr. de practicieni care au beneficiat de formare</w:t>
            </w:r>
          </w:p>
          <w:p w14:paraId="233A3FF0"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Feedback din partea acestora cu privire la utilitatea sesiunilor de formare</w:t>
            </w:r>
          </w:p>
        </w:tc>
        <w:tc>
          <w:tcPr>
            <w:tcW w:w="1775" w:type="dxa"/>
            <w:tcBorders>
              <w:top w:val="single" w:sz="6" w:space="0" w:color="auto"/>
              <w:left w:val="single" w:sz="4" w:space="0" w:color="auto"/>
              <w:bottom w:val="single" w:sz="6" w:space="0" w:color="auto"/>
              <w:right w:val="single" w:sz="4" w:space="0" w:color="auto"/>
            </w:tcBorders>
          </w:tcPr>
          <w:p w14:paraId="0CB39708"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tcPr>
          <w:p w14:paraId="3A9CFDAF" w14:textId="0750C4FF"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33BCF944"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Neaplicarea curriculumului </w:t>
            </w:r>
          </w:p>
          <w:p w14:paraId="73B3859C"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dezvoltat</w:t>
            </w:r>
          </w:p>
        </w:tc>
        <w:tc>
          <w:tcPr>
            <w:tcW w:w="1401" w:type="dxa"/>
            <w:tcBorders>
              <w:top w:val="single" w:sz="6" w:space="0" w:color="auto"/>
              <w:left w:val="single" w:sz="4" w:space="0" w:color="auto"/>
              <w:bottom w:val="single" w:sz="6" w:space="0" w:color="auto"/>
              <w:right w:val="single" w:sz="4" w:space="0" w:color="auto"/>
            </w:tcBorders>
          </w:tcPr>
          <w:p w14:paraId="49199EB1" w14:textId="79D2920B"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Poliția Română</w:t>
            </w:r>
            <w:r w:rsidR="009A49F0" w:rsidRPr="004C533F">
              <w:rPr>
                <w:rStyle w:val="FontStyle35"/>
                <w:rFonts w:ascii="Times New Roman" w:hAnsi="Times New Roman" w:cs="Times New Roman"/>
                <w:sz w:val="18"/>
                <w:szCs w:val="18"/>
              </w:rPr>
              <w:t>, cu sprijinul DGMRU</w:t>
            </w:r>
            <w:r w:rsidRPr="004C533F">
              <w:rPr>
                <w:rFonts w:ascii="Times New Roman" w:hAnsi="Times New Roman" w:cs="Times New Roman"/>
                <w:sz w:val="18"/>
                <w:szCs w:val="18"/>
              </w:rPr>
              <w:t xml:space="preserve">  și DGA</w:t>
            </w:r>
          </w:p>
        </w:tc>
        <w:tc>
          <w:tcPr>
            <w:tcW w:w="860" w:type="dxa"/>
            <w:tcBorders>
              <w:top w:val="single" w:sz="6" w:space="0" w:color="auto"/>
              <w:left w:val="single" w:sz="4" w:space="0" w:color="auto"/>
              <w:bottom w:val="single" w:sz="6" w:space="0" w:color="auto"/>
              <w:right w:val="single" w:sz="4" w:space="0" w:color="auto"/>
            </w:tcBorders>
          </w:tcPr>
          <w:p w14:paraId="76E9D13A"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tcPr>
          <w:p w14:paraId="030C919D"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2022-2023</w:t>
            </w:r>
          </w:p>
        </w:tc>
        <w:tc>
          <w:tcPr>
            <w:tcW w:w="1323" w:type="dxa"/>
            <w:tcBorders>
              <w:top w:val="single" w:sz="6" w:space="0" w:color="auto"/>
              <w:left w:val="single" w:sz="4" w:space="0" w:color="auto"/>
              <w:bottom w:val="single" w:sz="6" w:space="0" w:color="auto"/>
              <w:right w:val="single" w:sz="6" w:space="0" w:color="auto"/>
            </w:tcBorders>
          </w:tcPr>
          <w:p w14:paraId="143AEB1C"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4.8.3.</w:t>
            </w:r>
          </w:p>
        </w:tc>
      </w:tr>
      <w:tr w:rsidR="00B64E66" w:rsidRPr="004C533F" w14:paraId="7FA33709"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BF0FB7C" w14:textId="77777777" w:rsidR="00B64E66" w:rsidRPr="004C533F" w:rsidRDefault="00B64E66" w:rsidP="00B64E66">
            <w:pPr>
              <w:spacing w:after="0" w:line="276" w:lineRule="auto"/>
              <w:rPr>
                <w:rFonts w:ascii="Times New Roman" w:hAnsi="Times New Roman" w:cs="Times New Roman"/>
                <w:sz w:val="18"/>
                <w:szCs w:val="18"/>
              </w:rPr>
            </w:pPr>
            <w:r w:rsidRPr="004C533F">
              <w:rPr>
                <w:rStyle w:val="FontStyle35"/>
                <w:rFonts w:ascii="Times New Roman" w:hAnsi="Times New Roman" w:cs="Times New Roman"/>
                <w:b/>
                <w:sz w:val="18"/>
                <w:szCs w:val="18"/>
              </w:rPr>
              <w:t xml:space="preserve">Obiectiv </w:t>
            </w:r>
            <w:r w:rsidRPr="004C533F">
              <w:rPr>
                <w:rStyle w:val="FontStyle35"/>
                <w:rFonts w:ascii="Times New Roman" w:hAnsi="Times New Roman" w:cs="Times New Roman"/>
                <w:b/>
                <w:sz w:val="18"/>
                <w:szCs w:val="18"/>
              </w:rPr>
              <w:lastRenderedPageBreak/>
              <w:t>specific 4.5</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6EC9B30" w14:textId="77777777" w:rsidR="00B64E66" w:rsidRPr="004C533F" w:rsidRDefault="00B64E66" w:rsidP="00B64E66">
            <w:pPr>
              <w:spacing w:after="0" w:line="276" w:lineRule="auto"/>
              <w:jc w:val="center"/>
              <w:rPr>
                <w:rFonts w:ascii="Times New Roman" w:hAnsi="Times New Roman" w:cs="Times New Roman"/>
                <w:sz w:val="18"/>
                <w:szCs w:val="18"/>
              </w:rPr>
            </w:pPr>
            <w:r w:rsidRPr="004C533F">
              <w:rPr>
                <w:rStyle w:val="FontStyle35"/>
                <w:rFonts w:ascii="Times New Roman" w:hAnsi="Times New Roman" w:cs="Times New Roman"/>
                <w:b/>
                <w:sz w:val="18"/>
                <w:szCs w:val="18"/>
              </w:rPr>
              <w:lastRenderedPageBreak/>
              <w:t>Creșterea integrității, reducerea vulnerabilităților și a riscurilor de corupție în domeniul resurselor umane</w:t>
            </w:r>
          </w:p>
        </w:tc>
        <w:tc>
          <w:tcPr>
            <w:tcW w:w="1323" w:type="dxa"/>
            <w:tcBorders>
              <w:top w:val="single" w:sz="6" w:space="0" w:color="auto"/>
              <w:left w:val="single" w:sz="4" w:space="0" w:color="auto"/>
              <w:bottom w:val="single" w:sz="6" w:space="0" w:color="auto"/>
              <w:right w:val="single" w:sz="6" w:space="0" w:color="auto"/>
            </w:tcBorders>
            <w:shd w:val="clear" w:color="auto" w:fill="FFF2CC" w:themeFill="accent4" w:themeFillTint="33"/>
          </w:tcPr>
          <w:p w14:paraId="4E0A63CB" w14:textId="77777777" w:rsidR="00B64E66" w:rsidRPr="004C533F" w:rsidRDefault="00B64E66" w:rsidP="00B64E66">
            <w:pPr>
              <w:spacing w:after="0" w:line="276" w:lineRule="auto"/>
              <w:rPr>
                <w:rStyle w:val="FontStyle35"/>
                <w:rFonts w:ascii="Times New Roman" w:hAnsi="Times New Roman" w:cs="Times New Roman"/>
                <w:b/>
                <w:sz w:val="18"/>
                <w:szCs w:val="18"/>
              </w:rPr>
            </w:pPr>
          </w:p>
        </w:tc>
      </w:tr>
      <w:tr w:rsidR="0067548C" w:rsidRPr="004C533F" w14:paraId="758E2A8B"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338361BC"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lastRenderedPageBreak/>
              <w:t>Măsura 4.5.1</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524940BD" w14:textId="2B981164" w:rsidR="00B64E66" w:rsidRPr="004C533F" w:rsidRDefault="00FB5561" w:rsidP="00FB5561">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Analiza oportunității și, după caz, pilotarea utilizării</w:t>
            </w:r>
            <w:r w:rsidR="00B64E66" w:rsidRPr="004C533F">
              <w:rPr>
                <w:rStyle w:val="FontStyle35"/>
                <w:rFonts w:ascii="Times New Roman" w:hAnsi="Times New Roman" w:cs="Times New Roman"/>
                <w:sz w:val="18"/>
                <w:szCs w:val="18"/>
              </w:rPr>
              <w:t xml:space="preserve"> unei baze de date cu subiecte, inclusiv spețe, pe baza bibliografiei selective, specifică domeniului de activitate și funcției aferente, și a unei aplicații  informatice care să selecteze aleatoriu, în funcție de criteriile urmărite, variantele de subiecte</w:t>
            </w:r>
            <w:r w:rsidRPr="004C533F">
              <w:rPr>
                <w:rStyle w:val="FontStyle35"/>
                <w:rFonts w:ascii="Times New Roman" w:hAnsi="Times New Roman" w:cs="Times New Roman"/>
                <w:sz w:val="18"/>
                <w:szCs w:val="18"/>
              </w:rPr>
              <w:t xml:space="preserve"> pentru concursurile organizate la nivelul MAI.</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36DF7141" w14:textId="77777777" w:rsidR="00FB5561" w:rsidRPr="004C533F" w:rsidRDefault="00FB5561"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Analiză efectuată</w:t>
            </w:r>
          </w:p>
          <w:p w14:paraId="5F456B86" w14:textId="2BA62774" w:rsidR="00B64E66" w:rsidRPr="004C533F" w:rsidRDefault="0082529A"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w:t>
            </w:r>
            <w:r w:rsidR="00B64E66" w:rsidRPr="004C533F">
              <w:rPr>
                <w:rStyle w:val="FontStyle35"/>
                <w:rFonts w:ascii="Times New Roman" w:hAnsi="Times New Roman" w:cs="Times New Roman"/>
                <w:sz w:val="18"/>
                <w:szCs w:val="18"/>
              </w:rPr>
              <w:t>ază de date creată</w:t>
            </w:r>
            <w:r w:rsidRPr="004C533F">
              <w:rPr>
                <w:rStyle w:val="FontStyle35"/>
                <w:rFonts w:ascii="Times New Roman" w:hAnsi="Times New Roman" w:cs="Times New Roman"/>
                <w:sz w:val="18"/>
                <w:szCs w:val="18"/>
              </w:rPr>
              <w:t>, dacă este cazul</w:t>
            </w:r>
          </w:p>
          <w:p w14:paraId="3E5DDCCC" w14:textId="5E03EF32" w:rsidR="00B64E66" w:rsidRPr="004C533F" w:rsidRDefault="00B64E66" w:rsidP="00B64E66">
            <w:pPr>
              <w:spacing w:after="0" w:line="276" w:lineRule="auto"/>
              <w:rPr>
                <w:rStyle w:val="FontStyle35"/>
                <w:rFonts w:ascii="Times New Roman" w:hAnsi="Times New Roman" w:cs="Times New Roman"/>
                <w:sz w:val="18"/>
                <w:szCs w:val="18"/>
              </w:rPr>
            </w:pP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1EC4777"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DGMRU</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1E1E01B9" w14:textId="01A9421D"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0034DEBE"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Dinamica modificărilor legislative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0751CBE9"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DGMRU, cu sprijinul structurilor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6808558D"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22C6FB60"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2024</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46A6516A" w14:textId="77777777" w:rsidR="00B64E66" w:rsidRPr="004C533F" w:rsidRDefault="00B64E66" w:rsidP="00B64E66">
            <w:pPr>
              <w:spacing w:after="0" w:line="276" w:lineRule="auto"/>
              <w:rPr>
                <w:rStyle w:val="FontStyle35"/>
                <w:rFonts w:ascii="Times New Roman" w:hAnsi="Times New Roman" w:cs="Times New Roman"/>
                <w:sz w:val="18"/>
                <w:szCs w:val="18"/>
              </w:rPr>
            </w:pPr>
          </w:p>
        </w:tc>
      </w:tr>
      <w:tr w:rsidR="0067548C" w:rsidRPr="004C533F" w14:paraId="502EA74B"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6A030AEF"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t>Măsura 4.5.2</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1C75728" w14:textId="77777777" w:rsidR="00B64E66" w:rsidRPr="004C533F" w:rsidRDefault="00B64E66" w:rsidP="00B64E66">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Crearea și utilizarea unui instrument sau a unei metode de identificare a tendinței indivizilor de a manifesta comportamente lipsite de etică, bazat/ă pe trăsăturile de personalitate/profilul psihologic.</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27675553"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Instrument dezvoltat și utilizat</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4241290B"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Centrului de Psihosociologie al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4E181325" w14:textId="593A900A"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0CA35D4B" w14:textId="77777777" w:rsidR="00B64E66" w:rsidRPr="004C533F" w:rsidRDefault="00B64E66" w:rsidP="00B64E66">
            <w:pPr>
              <w:spacing w:after="0" w:line="276" w:lineRule="auto"/>
              <w:rPr>
                <w:rStyle w:val="FontStyle35"/>
                <w:rFonts w:ascii="Times New Roman" w:hAnsi="Times New Roman" w:cs="Times New Roman"/>
                <w:b/>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71252202" w14:textId="448B79D4"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Centrul de Psihosociologie al MAI, cu sprijinul </w:t>
            </w:r>
          </w:p>
          <w:p w14:paraId="723EBA78" w14:textId="1AE36C7C"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DGA</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6B847E95"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54F91709"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72F58650" w14:textId="77777777" w:rsidR="00B64E66" w:rsidRPr="004C533F" w:rsidRDefault="00B64E66" w:rsidP="00B64E66">
            <w:pPr>
              <w:spacing w:after="0" w:line="276" w:lineRule="auto"/>
              <w:rPr>
                <w:rStyle w:val="FontStyle35"/>
                <w:rFonts w:ascii="Times New Roman" w:hAnsi="Times New Roman" w:cs="Times New Roman"/>
                <w:sz w:val="18"/>
                <w:szCs w:val="18"/>
              </w:rPr>
            </w:pPr>
          </w:p>
        </w:tc>
      </w:tr>
      <w:tr w:rsidR="0067548C" w:rsidRPr="004C533F" w14:paraId="0F959157"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D4C861"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t>Măsura 4.5.3</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06180CCE" w14:textId="77777777" w:rsidR="00B64E66" w:rsidRPr="004C533F" w:rsidRDefault="00B64E66" w:rsidP="00B64E66">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Modificarea/adaptarea/dezvoltarea mecanismului prin care este realizată cunoașterea personalului, cu sprijinul structurii de specialitate care asigură protecția personalului.</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63AFECF6"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Mecanism dezvoltat</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6F22870F"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DGMRU</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2B5DBF97" w14:textId="25A894A5"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468BC93D" w14:textId="77777777" w:rsidR="00B64E66" w:rsidRPr="004C533F" w:rsidRDefault="00B64E66" w:rsidP="00B64E66">
            <w:pPr>
              <w:spacing w:after="0" w:line="276" w:lineRule="auto"/>
              <w:rPr>
                <w:rStyle w:val="FontStyle35"/>
                <w:rFonts w:ascii="Times New Roman" w:hAnsi="Times New Roman" w:cs="Times New Roman"/>
                <w:b/>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7BB40AA3"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DGMRU și DGPI,</w:t>
            </w:r>
            <w:r w:rsidRPr="004C533F">
              <w:rPr>
                <w:rStyle w:val="FontStyle35"/>
                <w:rFonts w:ascii="Times New Roman" w:hAnsi="Times New Roman" w:cs="Times New Roman"/>
                <w:b/>
                <w:sz w:val="18"/>
                <w:szCs w:val="18"/>
              </w:rPr>
              <w:t xml:space="preserve"> </w:t>
            </w:r>
            <w:r w:rsidRPr="004C533F">
              <w:rPr>
                <w:rStyle w:val="FontStyle35"/>
                <w:rFonts w:ascii="Times New Roman" w:hAnsi="Times New Roman" w:cs="Times New Roman"/>
                <w:sz w:val="18"/>
                <w:szCs w:val="18"/>
              </w:rPr>
              <w:t>cu sprijinul structurilor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5091B7B"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097018BA"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2C713F49" w14:textId="77777777" w:rsidR="00B64E66" w:rsidRPr="004C533F" w:rsidRDefault="00B64E66" w:rsidP="00B64E66">
            <w:pPr>
              <w:spacing w:after="0" w:line="276" w:lineRule="auto"/>
              <w:rPr>
                <w:rStyle w:val="FontStyle35"/>
                <w:rFonts w:ascii="Times New Roman" w:hAnsi="Times New Roman" w:cs="Times New Roman"/>
                <w:sz w:val="18"/>
                <w:szCs w:val="18"/>
              </w:rPr>
            </w:pPr>
          </w:p>
        </w:tc>
      </w:tr>
      <w:tr w:rsidR="0067548C" w:rsidRPr="004C533F" w14:paraId="4792ABC3"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77F56475"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4.5.4</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C1BE301" w14:textId="43455E07" w:rsidR="00B64E66" w:rsidRPr="004C533F" w:rsidRDefault="00B64E66" w:rsidP="00DD2B2E">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Asigurarea formării consilierilor de etică pe tematică </w:t>
            </w:r>
            <w:r w:rsidR="00E058B6" w:rsidRPr="004C533F">
              <w:rPr>
                <w:rStyle w:val="FontStyle35"/>
                <w:rFonts w:ascii="Times New Roman" w:hAnsi="Times New Roman" w:cs="Times New Roman"/>
                <w:sz w:val="18"/>
                <w:szCs w:val="18"/>
              </w:rPr>
              <w:t>dedicată eticii și integrității în MAI.</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74E052A2" w14:textId="0BCC6A42"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sesiuni de formare dedicate </w:t>
            </w:r>
            <w:r w:rsidR="00355542" w:rsidRPr="004C533F">
              <w:rPr>
                <w:rStyle w:val="FontStyle35"/>
                <w:rFonts w:ascii="Times New Roman" w:hAnsi="Times New Roman" w:cs="Times New Roman"/>
                <w:sz w:val="18"/>
                <w:szCs w:val="18"/>
              </w:rPr>
              <w:t>c</w:t>
            </w:r>
            <w:r w:rsidRPr="004C533F">
              <w:rPr>
                <w:rStyle w:val="FontStyle35"/>
                <w:rFonts w:ascii="Times New Roman" w:hAnsi="Times New Roman" w:cs="Times New Roman"/>
                <w:sz w:val="18"/>
                <w:szCs w:val="18"/>
              </w:rPr>
              <w:t>onsilierilor de etică</w:t>
            </w:r>
          </w:p>
          <w:p w14:paraId="5CCF16AC"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participanți</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0FA5AE36"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DGMRU</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75FDD3DC" w14:textId="5FB960B8"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25B59636"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de interes a beneficiarilor</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42504FB0"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DGMRU, cu sprijinul DGA</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1E0DE403"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15F10F19" w14:textId="77777777" w:rsidR="00B64E66" w:rsidRPr="004C533F" w:rsidRDefault="00B64E66" w:rsidP="00B64E66">
            <w:pPr>
              <w:spacing w:after="0" w:line="276" w:lineRule="auto"/>
              <w:rPr>
                <w:rStyle w:val="FontStyle35"/>
                <w:rFonts w:ascii="Times New Roman" w:hAnsi="Times New Roman" w:cs="Times New Roman"/>
                <w:sz w:val="18"/>
                <w:szCs w:val="18"/>
              </w:rPr>
            </w:pP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BDCFAE9" w14:textId="77777777" w:rsidR="00B64E66" w:rsidRPr="004C533F" w:rsidRDefault="00B64E66" w:rsidP="00B64E66">
            <w:pPr>
              <w:spacing w:after="0" w:line="276" w:lineRule="auto"/>
              <w:rPr>
                <w:rStyle w:val="FontStyle35"/>
                <w:rFonts w:ascii="Times New Roman" w:hAnsi="Times New Roman" w:cs="Times New Roman"/>
                <w:sz w:val="18"/>
                <w:szCs w:val="18"/>
              </w:rPr>
            </w:pPr>
          </w:p>
        </w:tc>
      </w:tr>
      <w:tr w:rsidR="0067548C" w:rsidRPr="004C533F" w14:paraId="50AC718E"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60D43FFD" w14:textId="77777777"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4.5.5</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49A7B92E" w14:textId="561DE95C" w:rsidR="00B64E66" w:rsidRPr="004C533F" w:rsidRDefault="00B64E66" w:rsidP="00DD2B2E">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Atragerea unor specialiști din afara MAI și a unor reprezentați ai unor ONG-uri cu preocupări în domeniul prevenirii corupției în programele de formare dedicate consilierilor de etică.</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4278059C"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ONG-uri atrase</w:t>
            </w:r>
          </w:p>
          <w:p w14:paraId="117BFABB"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reprezentanți ai ONG-urilor care au participat la programele de formare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5C4E8F3B"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DGMRU</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54CA9FBD" w14:textId="068FA42D" w:rsidR="00B64E66" w:rsidRPr="004C533F" w:rsidRDefault="00B64E66" w:rsidP="00B64E66">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7C5EF6FD"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Lipsa de interes a reprezentanților ONG-urilor</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6236463D" w14:textId="77777777" w:rsidR="00B64E66" w:rsidRPr="004C533F" w:rsidRDefault="00B64E66" w:rsidP="00B64E66">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DGMRU</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57317597" w14:textId="77777777" w:rsidR="00B64E66" w:rsidRPr="004C533F" w:rsidRDefault="00B64E66" w:rsidP="00B64E66">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1F78FD1F" w14:textId="77777777" w:rsidR="00B64E66" w:rsidRPr="004C533F" w:rsidRDefault="00B64E66" w:rsidP="00B64E66">
            <w:pPr>
              <w:spacing w:after="0" w:line="276" w:lineRule="auto"/>
              <w:rPr>
                <w:rStyle w:val="FontStyle35"/>
                <w:rFonts w:ascii="Times New Roman" w:hAnsi="Times New Roman" w:cs="Times New Roman"/>
                <w:sz w:val="18"/>
                <w:szCs w:val="18"/>
              </w:rPr>
            </w:pP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7F934AE0" w14:textId="77777777" w:rsidR="00B64E66" w:rsidRPr="004C533F" w:rsidRDefault="00B64E66" w:rsidP="00B64E66">
            <w:pPr>
              <w:spacing w:after="0" w:line="276" w:lineRule="auto"/>
              <w:rPr>
                <w:rStyle w:val="FontStyle35"/>
                <w:rFonts w:ascii="Times New Roman" w:hAnsi="Times New Roman" w:cs="Times New Roman"/>
                <w:sz w:val="18"/>
                <w:szCs w:val="18"/>
              </w:rPr>
            </w:pPr>
          </w:p>
        </w:tc>
      </w:tr>
      <w:tr w:rsidR="0067548C" w:rsidRPr="004C533F" w14:paraId="392AD42D"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7B9BE371" w14:textId="56C38F01" w:rsidR="00D3004D" w:rsidRPr="004C533F" w:rsidRDefault="007D3114" w:rsidP="00D3004D">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Măsura 4.5.6</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264207BE" w14:textId="60CEDAF7" w:rsidR="00E43914" w:rsidRPr="004C533F" w:rsidRDefault="009C493E" w:rsidP="00E43914">
            <w:pPr>
              <w:pStyle w:val="NormalWeb"/>
              <w:spacing w:before="0" w:beforeAutospacing="0" w:after="0" w:afterAutospacing="0"/>
              <w:jc w:val="both"/>
              <w:rPr>
                <w:rStyle w:val="FontStyle35"/>
                <w:rFonts w:ascii="Times New Roman" w:hAnsi="Times New Roman" w:cs="Times New Roman"/>
                <w:sz w:val="18"/>
                <w:szCs w:val="18"/>
                <w:lang w:val="ro-RO"/>
              </w:rPr>
            </w:pPr>
            <w:r w:rsidRPr="004C533F">
              <w:rPr>
                <w:rStyle w:val="FontStyle35"/>
                <w:rFonts w:ascii="Times New Roman" w:hAnsi="Times New Roman" w:cs="Times New Roman"/>
                <w:sz w:val="18"/>
                <w:szCs w:val="18"/>
                <w:lang w:val="ro-RO"/>
              </w:rPr>
              <w:t>Analiza oportunității de modificare a</w:t>
            </w:r>
            <w:r w:rsidR="00E43914" w:rsidRPr="004C533F">
              <w:rPr>
                <w:rStyle w:val="FontStyle35"/>
                <w:rFonts w:ascii="Times New Roman" w:hAnsi="Times New Roman" w:cs="Times New Roman"/>
                <w:sz w:val="18"/>
                <w:szCs w:val="18"/>
                <w:lang w:val="ro-RO"/>
              </w:rPr>
              <w:t xml:space="preserve"> normelor</w:t>
            </w:r>
            <w:r w:rsidRPr="004C533F">
              <w:rPr>
                <w:rStyle w:val="FontStyle35"/>
                <w:rFonts w:ascii="Times New Roman" w:hAnsi="Times New Roman" w:cs="Times New Roman"/>
                <w:sz w:val="18"/>
                <w:szCs w:val="18"/>
                <w:lang w:val="ro-RO"/>
              </w:rPr>
              <w:t xml:space="preserve"> din statutele profesionale</w:t>
            </w:r>
            <w:r w:rsidR="00E43914" w:rsidRPr="004C533F">
              <w:rPr>
                <w:rStyle w:val="FontStyle35"/>
                <w:rFonts w:ascii="Times New Roman" w:hAnsi="Times New Roman" w:cs="Times New Roman"/>
                <w:sz w:val="18"/>
                <w:szCs w:val="18"/>
                <w:lang w:val="ro-RO"/>
              </w:rPr>
              <w:t xml:space="preserve"> care prevăd repunerea în toate drepturile a polițistului/cadrului militar din MAI față de care s-a dispus „renunțarea la aplicarea pedepsei” sau „amânarea aplicării pedepsei”.</w:t>
            </w:r>
          </w:p>
          <w:p w14:paraId="2671601C" w14:textId="33221288" w:rsidR="00211090" w:rsidRPr="004C533F" w:rsidRDefault="00E43914" w:rsidP="00211090">
            <w:pPr>
              <w:pStyle w:val="NormalWeb"/>
              <w:spacing w:before="0" w:beforeAutospacing="0" w:after="0" w:afterAutospacing="0"/>
              <w:jc w:val="both"/>
              <w:rPr>
                <w:rStyle w:val="FontStyle35"/>
                <w:rFonts w:ascii="Times New Roman" w:hAnsi="Times New Roman" w:cs="Times New Roman"/>
                <w:sz w:val="18"/>
                <w:szCs w:val="18"/>
                <w:lang w:val="ro-RO"/>
              </w:rPr>
            </w:pPr>
            <w:r w:rsidRPr="004C533F">
              <w:rPr>
                <w:rStyle w:val="FontStyle35"/>
                <w:rFonts w:ascii="Times New Roman" w:hAnsi="Times New Roman" w:cs="Times New Roman"/>
                <w:sz w:val="18"/>
                <w:szCs w:val="18"/>
                <w:lang w:val="ro-RO"/>
              </w:rPr>
              <w:t xml:space="preserve">În corelație, analiza oportunității de modificare și completare a statutelor prin introducerea unor </w:t>
            </w:r>
            <w:r w:rsidR="00A44777" w:rsidRPr="004C533F">
              <w:rPr>
                <w:rStyle w:val="FontStyle35"/>
                <w:rFonts w:ascii="Times New Roman" w:hAnsi="Times New Roman" w:cs="Times New Roman"/>
                <w:sz w:val="18"/>
                <w:szCs w:val="18"/>
                <w:lang w:val="ro-RO"/>
              </w:rPr>
              <w:t>norme</w:t>
            </w:r>
            <w:r w:rsidRPr="004C533F">
              <w:rPr>
                <w:rStyle w:val="FontStyle35"/>
                <w:rFonts w:ascii="Times New Roman" w:hAnsi="Times New Roman" w:cs="Times New Roman"/>
                <w:sz w:val="18"/>
                <w:szCs w:val="18"/>
                <w:lang w:val="ro-RO"/>
              </w:rPr>
              <w:t xml:space="preserve"> care să prevadă posibilitatea </w:t>
            </w:r>
            <w:r w:rsidRPr="004C533F">
              <w:rPr>
                <w:lang w:val="ro-RO"/>
              </w:rPr>
              <w:t xml:space="preserve"> </w:t>
            </w:r>
            <w:r w:rsidRPr="004C533F">
              <w:rPr>
                <w:rStyle w:val="FontStyle35"/>
                <w:rFonts w:ascii="Times New Roman" w:hAnsi="Times New Roman" w:cs="Times New Roman"/>
                <w:sz w:val="18"/>
                <w:szCs w:val="18"/>
                <w:lang w:val="ro-RO"/>
              </w:rPr>
              <w:t xml:space="preserve">menținerii în activitate a polițistului/cadrului militar din MAI, după o analiză </w:t>
            </w:r>
            <w:r w:rsidR="00253F52" w:rsidRPr="004C533F">
              <w:rPr>
                <w:rStyle w:val="FontStyle35"/>
                <w:rFonts w:ascii="Times New Roman" w:hAnsi="Times New Roman" w:cs="Times New Roman"/>
                <w:sz w:val="18"/>
                <w:szCs w:val="18"/>
                <w:lang w:val="ro-RO"/>
              </w:rPr>
              <w:t>a persoanei competente să dispună cu privire la gestionarea raporturilor de serviciu</w:t>
            </w:r>
            <w:r w:rsidRPr="004C533F">
              <w:rPr>
                <w:rStyle w:val="FontStyle35"/>
                <w:rFonts w:ascii="Times New Roman" w:hAnsi="Times New Roman" w:cs="Times New Roman"/>
                <w:sz w:val="18"/>
                <w:szCs w:val="18"/>
                <w:lang w:val="ro-RO"/>
              </w:rPr>
              <w:t>.</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797911AD" w14:textId="77777777" w:rsidR="00211090" w:rsidRPr="004C533F" w:rsidRDefault="00321D3D" w:rsidP="003B4C42">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Analiză efectuată</w:t>
            </w:r>
          </w:p>
          <w:p w14:paraId="5B0DCB8B" w14:textId="1A7E933F" w:rsidR="003B4C42" w:rsidRPr="004C533F" w:rsidRDefault="003873E7" w:rsidP="003B4C42">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P</w:t>
            </w:r>
            <w:r w:rsidR="00957AEA" w:rsidRPr="004C533F">
              <w:rPr>
                <w:rStyle w:val="FontStyle35"/>
                <w:rFonts w:ascii="Times New Roman" w:eastAsia="Times New Roman" w:hAnsi="Times New Roman" w:cs="Times New Roman"/>
                <w:sz w:val="18"/>
                <w:szCs w:val="18"/>
                <w:lang w:eastAsia="ro-RO"/>
              </w:rPr>
              <w:t>ropunere</w:t>
            </w:r>
            <w:r w:rsidRPr="004C533F">
              <w:rPr>
                <w:rStyle w:val="FontStyle35"/>
                <w:rFonts w:ascii="Times New Roman" w:eastAsia="Times New Roman" w:hAnsi="Times New Roman" w:cs="Times New Roman"/>
                <w:sz w:val="18"/>
                <w:szCs w:val="18"/>
                <w:lang w:eastAsia="ro-RO"/>
              </w:rPr>
              <w:t xml:space="preserve"> de m</w:t>
            </w:r>
            <w:r w:rsidR="00211090" w:rsidRPr="004C533F">
              <w:rPr>
                <w:rStyle w:val="FontStyle35"/>
                <w:rFonts w:ascii="Times New Roman" w:eastAsia="Times New Roman" w:hAnsi="Times New Roman" w:cs="Times New Roman"/>
                <w:sz w:val="18"/>
                <w:szCs w:val="18"/>
                <w:lang w:eastAsia="ro-RO"/>
              </w:rPr>
              <w:t>odificare</w:t>
            </w:r>
            <w:r w:rsidR="00957AEA" w:rsidRPr="004C533F">
              <w:rPr>
                <w:rStyle w:val="FontStyle35"/>
                <w:rFonts w:ascii="Times New Roman" w:eastAsia="Times New Roman" w:hAnsi="Times New Roman" w:cs="Times New Roman"/>
                <w:sz w:val="18"/>
                <w:szCs w:val="18"/>
                <w:lang w:eastAsia="ro-RO"/>
              </w:rPr>
              <w:t xml:space="preserve"> </w:t>
            </w:r>
            <w:r w:rsidR="00211090" w:rsidRPr="004C533F">
              <w:rPr>
                <w:rStyle w:val="FontStyle35"/>
                <w:rFonts w:ascii="Times New Roman" w:eastAsia="Times New Roman" w:hAnsi="Times New Roman" w:cs="Times New Roman"/>
                <w:sz w:val="18"/>
                <w:szCs w:val="18"/>
                <w:lang w:eastAsia="ro-RO"/>
              </w:rPr>
              <w:t>a cadrului normativ, dacă este cazul</w:t>
            </w:r>
            <w:r w:rsidR="00321D3D" w:rsidRPr="004C533F">
              <w:rPr>
                <w:rStyle w:val="FontStyle35"/>
                <w:rFonts w:ascii="Times New Roman" w:eastAsia="Times New Roman" w:hAnsi="Times New Roman" w:cs="Times New Roman"/>
                <w:sz w:val="18"/>
                <w:szCs w:val="18"/>
                <w:lang w:eastAsia="ro-RO"/>
              </w:rPr>
              <w:t xml:space="preserve"> </w:t>
            </w:r>
            <w:r w:rsidR="003B4C42" w:rsidRPr="004C533F">
              <w:rPr>
                <w:rStyle w:val="FontStyle35"/>
                <w:rFonts w:ascii="Times New Roman" w:eastAsia="Times New Roman" w:hAnsi="Times New Roman" w:cs="Times New Roman"/>
                <w:sz w:val="18"/>
                <w:szCs w:val="18"/>
                <w:lang w:eastAsia="ro-RO"/>
              </w:rPr>
              <w:t xml:space="preserve"> </w:t>
            </w:r>
          </w:p>
          <w:p w14:paraId="6680E7F6" w14:textId="188D30DA" w:rsidR="003B4C42" w:rsidRPr="004C533F" w:rsidRDefault="003B4C42" w:rsidP="003B4C42">
            <w:pPr>
              <w:spacing w:after="0" w:line="276" w:lineRule="auto"/>
              <w:rPr>
                <w:rStyle w:val="FontStyle35"/>
                <w:rFonts w:ascii="Times New Roman" w:eastAsia="Times New Roman" w:hAnsi="Times New Roman" w:cs="Times New Roman"/>
                <w:sz w:val="18"/>
                <w:szCs w:val="18"/>
                <w:lang w:eastAsia="ro-RO"/>
              </w:rPr>
            </w:pP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7A4FC7BE" w14:textId="4A6627A5" w:rsidR="00D3004D" w:rsidRPr="004C533F" w:rsidRDefault="00321D3D" w:rsidP="00D3004D">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DGMRU</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61AEBC22" w14:textId="02B74B0A" w:rsidR="00D3004D" w:rsidRPr="004C533F" w:rsidRDefault="00D3004D" w:rsidP="00D3004D">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 xml:space="preserve">Lipsa interesului sau </w:t>
            </w:r>
            <w:r w:rsidR="00B925D4" w:rsidRPr="004C533F">
              <w:rPr>
                <w:rStyle w:val="FontStyle35"/>
                <w:rFonts w:ascii="Times New Roman" w:eastAsia="Times New Roman" w:hAnsi="Times New Roman" w:cs="Times New Roman"/>
                <w:sz w:val="18"/>
                <w:szCs w:val="18"/>
                <w:lang w:eastAsia="ro-RO"/>
              </w:rPr>
              <w:t>opoziția</w:t>
            </w:r>
            <w:r w:rsidRPr="004C533F">
              <w:rPr>
                <w:rStyle w:val="FontStyle35"/>
                <w:rFonts w:ascii="Times New Roman" w:eastAsia="Times New Roman" w:hAnsi="Times New Roman" w:cs="Times New Roman"/>
                <w:sz w:val="18"/>
                <w:szCs w:val="18"/>
                <w:lang w:eastAsia="ro-RO"/>
              </w:rPr>
              <w:t xml:space="preserve"> conducerii structurilor MAI</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077444CA" w14:textId="0BD6FDE4" w:rsidR="00D3004D" w:rsidRPr="004C533F" w:rsidRDefault="00D3004D" w:rsidP="00A44777">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DGMRU</w:t>
            </w:r>
            <w:r w:rsidR="009A49F0" w:rsidRPr="004C533F">
              <w:rPr>
                <w:rStyle w:val="FontStyle35"/>
                <w:rFonts w:ascii="Times New Roman" w:eastAsia="Times New Roman" w:hAnsi="Times New Roman" w:cs="Times New Roman"/>
                <w:sz w:val="18"/>
                <w:szCs w:val="18"/>
                <w:lang w:eastAsia="ro-RO"/>
              </w:rPr>
              <w:t xml:space="preserve">, cu sprijinul </w:t>
            </w:r>
            <w:r w:rsidR="00A44777" w:rsidRPr="004C533F">
              <w:rPr>
                <w:rStyle w:val="FontStyle35"/>
                <w:rFonts w:ascii="Times New Roman" w:eastAsia="Times New Roman" w:hAnsi="Times New Roman" w:cs="Times New Roman"/>
                <w:sz w:val="18"/>
                <w:szCs w:val="18"/>
                <w:lang w:eastAsia="ro-RO"/>
              </w:rPr>
              <w:t xml:space="preserve">structurilor MAI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EB39A3E" w14:textId="77777777" w:rsidR="00D3004D" w:rsidRPr="004C533F" w:rsidRDefault="00D3004D" w:rsidP="00DF28FA">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p w14:paraId="127FA418" w14:textId="77777777" w:rsidR="00D3004D" w:rsidRPr="004C533F" w:rsidRDefault="00D3004D" w:rsidP="00DF28FA">
            <w:pPr>
              <w:spacing w:after="0" w:line="276" w:lineRule="auto"/>
              <w:rPr>
                <w:rStyle w:val="FontStyle35"/>
                <w:rFonts w:ascii="Times New Roman" w:hAnsi="Times New Roman" w:cs="Times New Roman"/>
                <w:sz w:val="18"/>
                <w:szCs w:val="18"/>
              </w:rPr>
            </w:pP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5B31104B" w14:textId="77777777" w:rsidR="00D3004D" w:rsidRPr="004C533F" w:rsidRDefault="00D3004D" w:rsidP="00DF28FA">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2023</w:t>
            </w:r>
          </w:p>
          <w:p w14:paraId="45C6F4BA" w14:textId="77777777" w:rsidR="00D3004D" w:rsidRPr="004C533F" w:rsidRDefault="00D3004D" w:rsidP="00DF28FA">
            <w:pPr>
              <w:spacing w:after="0" w:line="276" w:lineRule="auto"/>
              <w:rPr>
                <w:rStyle w:val="FontStyle35"/>
                <w:rFonts w:ascii="Times New Roman" w:hAnsi="Times New Roman" w:cs="Times New Roman"/>
                <w:sz w:val="18"/>
                <w:szCs w:val="18"/>
              </w:rPr>
            </w:pP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7CA74C66" w14:textId="77777777" w:rsidR="00D3004D" w:rsidRPr="004C533F" w:rsidRDefault="00D3004D" w:rsidP="00D3004D">
            <w:pPr>
              <w:spacing w:after="0" w:line="276" w:lineRule="auto"/>
              <w:rPr>
                <w:rStyle w:val="FontStyle35"/>
                <w:rFonts w:ascii="Times New Roman" w:eastAsia="Times New Roman" w:hAnsi="Times New Roman" w:cs="Times New Roman"/>
                <w:sz w:val="18"/>
                <w:szCs w:val="18"/>
                <w:lang w:eastAsia="ro-RO"/>
              </w:rPr>
            </w:pPr>
          </w:p>
        </w:tc>
      </w:tr>
      <w:tr w:rsidR="00E43914" w:rsidRPr="004C533F" w14:paraId="1F90A863"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A2D5EA0" w14:textId="77777777" w:rsidR="00E43914" w:rsidRPr="004C533F" w:rsidRDefault="00E43914" w:rsidP="00E43914">
            <w:pPr>
              <w:spacing w:after="0" w:line="276" w:lineRule="auto"/>
              <w:rPr>
                <w:rFonts w:ascii="Times New Roman" w:hAnsi="Times New Roman" w:cs="Times New Roman"/>
                <w:sz w:val="18"/>
                <w:szCs w:val="18"/>
              </w:rPr>
            </w:pPr>
            <w:r w:rsidRPr="004C533F">
              <w:rPr>
                <w:rStyle w:val="FontStyle35"/>
                <w:rFonts w:ascii="Times New Roman" w:hAnsi="Times New Roman" w:cs="Times New Roman"/>
                <w:b/>
                <w:sz w:val="18"/>
                <w:szCs w:val="18"/>
              </w:rPr>
              <w:t xml:space="preserve">Obiectiv </w:t>
            </w:r>
            <w:r w:rsidRPr="004C533F">
              <w:rPr>
                <w:rStyle w:val="FontStyle35"/>
                <w:rFonts w:ascii="Times New Roman" w:hAnsi="Times New Roman" w:cs="Times New Roman"/>
                <w:b/>
                <w:sz w:val="18"/>
                <w:szCs w:val="18"/>
              </w:rPr>
              <w:lastRenderedPageBreak/>
              <w:t>specific 4.6</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994170A" w14:textId="730F268B" w:rsidR="00E43914" w:rsidRPr="004C533F" w:rsidRDefault="00E43914" w:rsidP="00E43914">
            <w:pPr>
              <w:spacing w:after="0" w:line="276" w:lineRule="auto"/>
              <w:jc w:val="center"/>
              <w:rPr>
                <w:rFonts w:ascii="Times New Roman" w:hAnsi="Times New Roman" w:cs="Times New Roman"/>
                <w:sz w:val="18"/>
                <w:szCs w:val="18"/>
              </w:rPr>
            </w:pPr>
            <w:r w:rsidRPr="004C533F">
              <w:rPr>
                <w:rStyle w:val="FontStyle35"/>
                <w:rFonts w:ascii="Times New Roman" w:hAnsi="Times New Roman" w:cs="Times New Roman"/>
                <w:b/>
                <w:sz w:val="18"/>
                <w:szCs w:val="18"/>
              </w:rPr>
              <w:lastRenderedPageBreak/>
              <w:t>Creșterea integrității, reducerea vulnerabilităților și a riscurilor de corupție specifice structurilor MAI</w:t>
            </w:r>
          </w:p>
        </w:tc>
        <w:tc>
          <w:tcPr>
            <w:tcW w:w="1323" w:type="dxa"/>
            <w:tcBorders>
              <w:top w:val="single" w:sz="6" w:space="0" w:color="auto"/>
              <w:left w:val="single" w:sz="4" w:space="0" w:color="auto"/>
              <w:bottom w:val="single" w:sz="6" w:space="0" w:color="auto"/>
              <w:right w:val="single" w:sz="6" w:space="0" w:color="auto"/>
            </w:tcBorders>
            <w:shd w:val="clear" w:color="auto" w:fill="FFF2CC" w:themeFill="accent4" w:themeFillTint="33"/>
          </w:tcPr>
          <w:p w14:paraId="61449839" w14:textId="77777777" w:rsidR="00E43914" w:rsidRPr="004C533F" w:rsidRDefault="00E43914" w:rsidP="00E43914">
            <w:pPr>
              <w:spacing w:after="0" w:line="276" w:lineRule="auto"/>
              <w:rPr>
                <w:rStyle w:val="FontStyle35"/>
                <w:rFonts w:ascii="Times New Roman" w:hAnsi="Times New Roman" w:cs="Times New Roman"/>
                <w:b/>
                <w:sz w:val="18"/>
                <w:szCs w:val="18"/>
              </w:rPr>
            </w:pPr>
          </w:p>
        </w:tc>
      </w:tr>
      <w:tr w:rsidR="00E43914" w:rsidRPr="004C533F" w14:paraId="535B4921"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0B98A41A"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lastRenderedPageBreak/>
              <w:t>Măsura 4.6.1</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79DC2D84" w14:textId="1BD6805B"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Consolidarea dotării structurilor MAI, care desfășoară activități operative și/sau intră în contact cu publicul, cu camere de corp pentru personalul aflat în serviciu.</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28D1C778" w14:textId="4A6A0160"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camere de corp achiziționate </w:t>
            </w:r>
          </w:p>
          <w:p w14:paraId="0ECB2A60" w14:textId="4631E937" w:rsidR="00E43914" w:rsidRPr="004C533F" w:rsidRDefault="00E43914" w:rsidP="00E43914">
            <w:pPr>
              <w:spacing w:after="0" w:line="276" w:lineRule="auto"/>
              <w:rPr>
                <w:rStyle w:val="FontStyle35"/>
                <w:rFonts w:ascii="Times New Roman" w:hAnsi="Times New Roman" w:cs="Times New Roman"/>
                <w:sz w:val="18"/>
                <w:szCs w:val="18"/>
              </w:rPr>
            </w:pP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23255D73" w14:textId="6A6C1EF1"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5FC6F21E"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783B7E1A" w14:textId="77777777" w:rsidR="00E43914" w:rsidRPr="004C533F" w:rsidRDefault="00E43914" w:rsidP="00E43914">
            <w:pPr>
              <w:spacing w:after="0" w:line="276" w:lineRule="auto"/>
              <w:rPr>
                <w:rStyle w:val="FontStyle35"/>
                <w:rFonts w:ascii="Times New Roman" w:hAnsi="Times New Roman" w:cs="Times New Roman"/>
                <w:b/>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1D619339" w14:textId="55426C92"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359BB36" w14:textId="57CA4B8E"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646FE7B9" w14:textId="6C775C71"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34198DA2" w14:textId="77777777" w:rsidR="00E43914" w:rsidRPr="004C533F" w:rsidRDefault="00E43914" w:rsidP="00E43914">
            <w:pPr>
              <w:spacing w:after="0" w:line="276" w:lineRule="auto"/>
              <w:rPr>
                <w:rStyle w:val="FontStyle35"/>
                <w:rFonts w:ascii="Times New Roman" w:hAnsi="Times New Roman" w:cs="Times New Roman"/>
                <w:b/>
                <w:sz w:val="18"/>
                <w:szCs w:val="18"/>
              </w:rPr>
            </w:pPr>
          </w:p>
        </w:tc>
      </w:tr>
      <w:tr w:rsidR="00E43914" w:rsidRPr="004C533F" w14:paraId="58D3BA05"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7011698D" w14:textId="77777777"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4.6.2</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670B3C02" w14:textId="60B37866"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Consolidarea mijloacelor tehnice utilizate pentru automatizarea fluxului de constatare a contravențiilor/ infracțiunilor, </w:t>
            </w:r>
            <w:r w:rsidR="006154AA" w:rsidRPr="004C533F">
              <w:rPr>
                <w:rStyle w:val="FontStyle35"/>
                <w:rFonts w:ascii="Times New Roman" w:hAnsi="Times New Roman" w:cs="Times New Roman"/>
                <w:sz w:val="18"/>
                <w:szCs w:val="18"/>
              </w:rPr>
              <w:t xml:space="preserve">în parteneriat cu alte autorități cu responsabilități în domeniu, </w:t>
            </w:r>
            <w:r w:rsidRPr="004C533F">
              <w:rPr>
                <w:rStyle w:val="FontStyle35"/>
                <w:rFonts w:ascii="Times New Roman" w:hAnsi="Times New Roman" w:cs="Times New Roman"/>
                <w:sz w:val="18"/>
                <w:szCs w:val="18"/>
              </w:rPr>
              <w:t>de exemplu:  recunoașterea automată a numerelor de înmatriculare, verificarea și implementarea automată în bazele de date proprii sau ale altor instituții cu privire la vehicul ori conducătorul vehiculului, precum și posibilitatea de a tipări procesul-verbal de constatare pe timpul desfășurării misiunii.</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049DB2B3" w14:textId="1E682568" w:rsidR="00E43914" w:rsidRPr="004C533F" w:rsidRDefault="00E43914" w:rsidP="00E43914">
            <w:pPr>
              <w:spacing w:after="0" w:line="276" w:lineRule="auto"/>
              <w:rPr>
                <w:rStyle w:val="FontStyle35"/>
                <w:rFonts w:ascii="Times New Roman" w:hAnsi="Times New Roman" w:cs="Times New Roman"/>
                <w:sz w:val="18"/>
                <w:szCs w:val="18"/>
              </w:rPr>
            </w:pPr>
          </w:p>
          <w:p w14:paraId="350A073F" w14:textId="1C6FD96E" w:rsidR="00E43914" w:rsidRPr="004C533F" w:rsidRDefault="006154AA" w:rsidP="006154AA">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Inițierea cadrului normativ sau, după caz, a</w:t>
            </w:r>
            <w:r w:rsidR="00E43914" w:rsidRPr="004C533F">
              <w:rPr>
                <w:rStyle w:val="FontStyle35"/>
                <w:rFonts w:ascii="Times New Roman" w:hAnsi="Times New Roman" w:cs="Times New Roman"/>
                <w:sz w:val="18"/>
                <w:szCs w:val="18"/>
              </w:rPr>
              <w:t>doptarea/actualizarea procedurilor necesare utilizării sistemelor automatizate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5CC4D2A7"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Evidențele Poliției Române</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05D2378C"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6CA9B865" w14:textId="77777777" w:rsidR="00E43914" w:rsidRPr="004C533F" w:rsidRDefault="00E43914" w:rsidP="00E43914">
            <w:pPr>
              <w:spacing w:after="0" w:line="276" w:lineRule="auto"/>
              <w:rPr>
                <w:rStyle w:val="FontStyle35"/>
                <w:rFonts w:ascii="Times New Roman" w:hAnsi="Times New Roman" w:cs="Times New Roman"/>
                <w:b/>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4613DFEB" w14:textId="77777777" w:rsidR="00E43914" w:rsidRPr="004C533F" w:rsidRDefault="00E43914" w:rsidP="00E43914">
            <w:pPr>
              <w:rPr>
                <w:rFonts w:ascii="Times New Roman" w:hAnsi="Times New Roman" w:cs="Times New Roman"/>
              </w:rPr>
            </w:pPr>
            <w:r w:rsidRPr="004C533F">
              <w:rPr>
                <w:rStyle w:val="FontStyle35"/>
                <w:rFonts w:ascii="Times New Roman" w:hAnsi="Times New Roman" w:cs="Times New Roman"/>
                <w:sz w:val="18"/>
                <w:szCs w:val="18"/>
              </w:rPr>
              <w:t>Poliția Română</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03822380"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Poliția Română</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329892E8"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2024</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2248AAF8" w14:textId="77777777" w:rsidR="00E43914" w:rsidRPr="004C533F" w:rsidRDefault="00E43914" w:rsidP="00E43914">
            <w:pPr>
              <w:spacing w:after="0" w:line="276" w:lineRule="auto"/>
              <w:rPr>
                <w:rStyle w:val="FontStyle35"/>
                <w:rFonts w:ascii="Times New Roman" w:hAnsi="Times New Roman" w:cs="Times New Roman"/>
                <w:b/>
                <w:sz w:val="18"/>
                <w:szCs w:val="18"/>
              </w:rPr>
            </w:pPr>
          </w:p>
        </w:tc>
      </w:tr>
      <w:tr w:rsidR="00E43914" w:rsidRPr="004C533F" w14:paraId="5799BFDD"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1C8E558F" w14:textId="0045ACE6" w:rsidR="00E43914" w:rsidRPr="004C533F" w:rsidRDefault="00F40005" w:rsidP="00E43914">
            <w:pPr>
              <w:rPr>
                <w:rFonts w:ascii="Times New Roman" w:hAnsi="Times New Roman" w:cs="Times New Roman"/>
                <w:sz w:val="18"/>
                <w:szCs w:val="18"/>
              </w:rPr>
            </w:pPr>
            <w:r w:rsidRPr="004C533F">
              <w:rPr>
                <w:rFonts w:ascii="Times New Roman" w:hAnsi="Times New Roman" w:cs="Times New Roman"/>
                <w:sz w:val="18"/>
                <w:szCs w:val="18"/>
              </w:rPr>
              <w:t xml:space="preserve">Măsura </w:t>
            </w:r>
            <w:r w:rsidR="00E43914" w:rsidRPr="004C533F">
              <w:rPr>
                <w:rFonts w:ascii="Times New Roman" w:hAnsi="Times New Roman" w:cs="Times New Roman"/>
                <w:sz w:val="18"/>
                <w:szCs w:val="18"/>
              </w:rPr>
              <w:t>4.6.3</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B751563" w14:textId="19BA9736" w:rsidR="00E43914" w:rsidRPr="004C533F" w:rsidRDefault="00E43914" w:rsidP="00AC44D3">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Instituirea și/sau, după caz, actualizarea mecanismelor de păstrare/verificare/</w:t>
            </w:r>
            <w:r w:rsidR="005F38C7" w:rsidRPr="004C533F">
              <w:rPr>
                <w:rStyle w:val="FontStyle35"/>
                <w:rFonts w:ascii="Times New Roman" w:hAnsi="Times New Roman" w:cs="Times New Roman"/>
                <w:sz w:val="18"/>
                <w:szCs w:val="18"/>
              </w:rPr>
              <w:t xml:space="preserve"> </w:t>
            </w:r>
            <w:r w:rsidRPr="004C533F">
              <w:rPr>
                <w:rStyle w:val="FontStyle35"/>
                <w:rFonts w:ascii="Times New Roman" w:hAnsi="Times New Roman" w:cs="Times New Roman"/>
                <w:sz w:val="18"/>
                <w:szCs w:val="18"/>
              </w:rPr>
              <w:t xml:space="preserve">monitorizare a înregistrărilor audio-video din timpul serviciului, inclusiv prin utilizarea soluțiilor informatice automatizate. </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788FED7F" w14:textId="3790BAAB"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Dispoziție/procedură/metodologie etc. elaborată  și/sau, după caz, actualizată</w:t>
            </w:r>
          </w:p>
          <w:p w14:paraId="3E80189F" w14:textId="2647C33E"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Rapoarte de verificare </w:t>
            </w:r>
          </w:p>
          <w:p w14:paraId="7853F61F" w14:textId="75A73779"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Soluție informatică testată și implementată</w:t>
            </w:r>
          </w:p>
          <w:p w14:paraId="75C2378D" w14:textId="5B1C6998" w:rsidR="00E43914" w:rsidRPr="004C533F" w:rsidRDefault="00E43914" w:rsidP="00E43914">
            <w:pPr>
              <w:spacing w:after="0" w:line="276" w:lineRule="auto"/>
              <w:rPr>
                <w:rStyle w:val="FontStyle35"/>
                <w:rFonts w:ascii="Times New Roman" w:hAnsi="Times New Roman" w:cs="Times New Roman"/>
                <w:sz w:val="18"/>
                <w:szCs w:val="18"/>
              </w:rPr>
            </w:pP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6DA0C17" w14:textId="0E648249"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40E6DEE5"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660EAF89" w14:textId="77777777" w:rsidR="00E43914" w:rsidRPr="004C533F" w:rsidRDefault="00E43914" w:rsidP="00E43914">
            <w:pPr>
              <w:spacing w:after="0" w:line="276" w:lineRule="auto"/>
              <w:rPr>
                <w:rFonts w:ascii="Times New Roman" w:hAnsi="Times New Roman" w:cs="Times New Roman"/>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5C710B29" w14:textId="7401CFC1" w:rsidR="00E43914" w:rsidRPr="004C533F" w:rsidRDefault="00E43914" w:rsidP="00E43914">
            <w:pPr>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77C60F6A" w14:textId="048C13C8"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044A4874" w14:textId="41DEC04B"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30CA2FD5" w14:textId="77777777" w:rsidR="00E43914" w:rsidRPr="004C533F" w:rsidRDefault="00E43914" w:rsidP="00E43914">
            <w:pPr>
              <w:spacing w:after="0" w:line="276" w:lineRule="auto"/>
              <w:rPr>
                <w:rStyle w:val="FontStyle35"/>
                <w:rFonts w:ascii="Times New Roman" w:hAnsi="Times New Roman" w:cs="Times New Roman"/>
                <w:b/>
                <w:sz w:val="18"/>
                <w:szCs w:val="18"/>
              </w:rPr>
            </w:pPr>
          </w:p>
        </w:tc>
      </w:tr>
      <w:tr w:rsidR="00E43914" w:rsidRPr="004C533F" w14:paraId="7C4F4C31"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632BA406" w14:textId="6B30604E"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4.6.4</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C4077D6" w14:textId="66DE35F2"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Pregătirea profesională a factorilor de conducere și a ofițerilor coordonatori ai structurilor de poliție rutieră și ordine publică, axată pe înțelegerea conceptelor de risc de corupție şi a măsurilor de prevenire/control a/al riscurilor de corupție.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704217A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sesiuni/convocări de pregătire profesională organizate</w:t>
            </w:r>
          </w:p>
          <w:p w14:paraId="3292ED8A"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Nr. de participanți la sesiuni/convocări de pregătire profesională organizate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0B096AE4" w14:textId="0A6F0A11"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Poliției Române</w:t>
            </w:r>
          </w:p>
          <w:p w14:paraId="49AF88B2" w14:textId="2D086E08" w:rsidR="00E43914" w:rsidRPr="004C533F" w:rsidRDefault="00E43914" w:rsidP="00E43914">
            <w:pPr>
              <w:spacing w:after="0" w:line="276" w:lineRule="auto"/>
              <w:rPr>
                <w:rStyle w:val="FontStyle35"/>
                <w:rFonts w:ascii="Times New Roman" w:hAnsi="Times New Roman" w:cs="Times New Roman"/>
                <w:sz w:val="18"/>
                <w:szCs w:val="18"/>
              </w:rPr>
            </w:pP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6E1BEC07"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403AC0CE" w14:textId="77777777" w:rsidR="00E43914" w:rsidRPr="004C533F" w:rsidRDefault="00E43914" w:rsidP="00E43914">
            <w:pPr>
              <w:spacing w:after="0" w:line="276" w:lineRule="auto"/>
              <w:rPr>
                <w:rStyle w:val="FontStyle35"/>
                <w:rFonts w:ascii="Times New Roman" w:hAnsi="Times New Roman" w:cs="Times New Roman"/>
                <w:b/>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290366D8"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Poliția Română, cu sprijinul DGA</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028D354E"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Poliția Română</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7E4293B9"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B2A2EB9" w14:textId="77777777" w:rsidR="00E43914" w:rsidRPr="004C533F" w:rsidRDefault="00E43914" w:rsidP="00E43914">
            <w:pPr>
              <w:spacing w:after="0" w:line="276" w:lineRule="auto"/>
              <w:rPr>
                <w:rStyle w:val="FontStyle35"/>
                <w:rFonts w:ascii="Times New Roman" w:hAnsi="Times New Roman" w:cs="Times New Roman"/>
                <w:b/>
                <w:sz w:val="18"/>
                <w:szCs w:val="18"/>
              </w:rPr>
            </w:pPr>
          </w:p>
        </w:tc>
      </w:tr>
      <w:tr w:rsidR="00E43914" w:rsidRPr="004C533F" w14:paraId="7D54B307"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0E82BA1C" w14:textId="2DB33BA0"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4.6.5</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482A6E5B" w14:textId="2A19E616" w:rsidR="00E43914" w:rsidRPr="004C533F" w:rsidRDefault="005F38C7" w:rsidP="005F38C7">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Demersuri pentru a</w:t>
            </w:r>
            <w:r w:rsidR="00E43914" w:rsidRPr="004C533F">
              <w:rPr>
                <w:rStyle w:val="FontStyle35"/>
                <w:rFonts w:ascii="Times New Roman" w:hAnsi="Times New Roman" w:cs="Times New Roman"/>
                <w:sz w:val="18"/>
                <w:szCs w:val="18"/>
              </w:rPr>
              <w:t xml:space="preserve">sigurarea/amenajarea spațiilor destinate acordării dreptului de primi bunuri, respectiv </w:t>
            </w:r>
            <w:r w:rsidRPr="004C533F">
              <w:rPr>
                <w:rStyle w:val="FontStyle35"/>
                <w:rFonts w:ascii="Times New Roman" w:hAnsi="Times New Roman" w:cs="Times New Roman"/>
                <w:sz w:val="18"/>
                <w:szCs w:val="18"/>
              </w:rPr>
              <w:t xml:space="preserve">pentru </w:t>
            </w:r>
            <w:r w:rsidR="00E43914" w:rsidRPr="004C533F">
              <w:rPr>
                <w:rStyle w:val="FontStyle35"/>
                <w:rFonts w:ascii="Times New Roman" w:hAnsi="Times New Roman" w:cs="Times New Roman"/>
                <w:sz w:val="18"/>
                <w:szCs w:val="18"/>
              </w:rPr>
              <w:t>dotarea personalului centrelor de reținere și arestare preventivă cu dispozitive de tip RAPISCAN.</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78C0301F" w14:textId="77777777" w:rsidR="005F38C7" w:rsidRPr="004C533F" w:rsidRDefault="005F38C7"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demersuri inițiate</w:t>
            </w:r>
          </w:p>
          <w:p w14:paraId="7240C1C4" w14:textId="181418F3"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ab/>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95668B3"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Evidențele Poliției Române</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42FB7577"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financiare necesare</w:t>
            </w:r>
          </w:p>
          <w:p w14:paraId="43D63949" w14:textId="77777777" w:rsidR="00E43914" w:rsidRPr="004C533F" w:rsidRDefault="00E43914" w:rsidP="00E43914">
            <w:pPr>
              <w:spacing w:after="0" w:line="276" w:lineRule="auto"/>
              <w:rPr>
                <w:rStyle w:val="FontStyle35"/>
                <w:rFonts w:ascii="Times New Roman" w:hAnsi="Times New Roman" w:cs="Times New Roman"/>
                <w:b/>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0C60844F"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Poliția Română</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6DC0758E" w14:textId="77777777" w:rsidR="00E43914" w:rsidRPr="004C533F" w:rsidRDefault="00E43914" w:rsidP="00E43914">
            <w:pPr>
              <w:spacing w:after="0"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sz w:val="18"/>
                <w:szCs w:val="18"/>
              </w:rPr>
              <w:t>Buget  Poliția Română</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0B6AC4E5"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2023</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1A1045DB" w14:textId="77777777" w:rsidR="00E43914" w:rsidRPr="004C533F" w:rsidRDefault="00E43914" w:rsidP="00E43914">
            <w:pPr>
              <w:spacing w:after="0" w:line="276" w:lineRule="auto"/>
              <w:rPr>
                <w:rStyle w:val="FontStyle35"/>
                <w:rFonts w:ascii="Times New Roman" w:hAnsi="Times New Roman" w:cs="Times New Roman"/>
                <w:b/>
                <w:sz w:val="18"/>
                <w:szCs w:val="18"/>
              </w:rPr>
            </w:pPr>
          </w:p>
        </w:tc>
      </w:tr>
      <w:tr w:rsidR="00E43914" w:rsidRPr="004C533F" w14:paraId="0252E331"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4C44DC2B" w14:textId="26C85F71" w:rsidR="00E43914" w:rsidRPr="004C533F" w:rsidRDefault="00E43914" w:rsidP="00E43914">
            <w:pPr>
              <w:spacing w:after="0" w:line="276" w:lineRule="auto"/>
              <w:rPr>
                <w:rStyle w:val="FontStyle35"/>
                <w:rFonts w:ascii="Times New Roman" w:hAnsi="Times New Roman" w:cs="Times New Roman"/>
                <w:b/>
                <w:sz w:val="18"/>
                <w:szCs w:val="18"/>
              </w:rPr>
            </w:pPr>
            <w:r w:rsidRPr="004C533F">
              <w:rPr>
                <w:rFonts w:ascii="Times New Roman" w:hAnsi="Times New Roman" w:cs="Times New Roman"/>
                <w:sz w:val="18"/>
                <w:szCs w:val="18"/>
              </w:rPr>
              <w:t>Măsura 4.6.6</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08BF2C73" w14:textId="7735658B"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Revizuirea cadrului legal privind utilizarea camerelor de corp de către polițiștii de frontieră pe timpul desfășurării serviciului.</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2918EE8D" w14:textId="3EB5FB7A"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Act normativ la nivel de lege/dispoziție/procedură/metodologie etc. elaborat/elaborată și adoptat/aprobat/aprobată</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C846898"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Poliției de Frontieră Română</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3EAD7319"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p w14:paraId="1F2564C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Reticența autorităților din statele vecine în realizarea acestor activități</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789889FF"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Poliția de Frontieră Română</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0EF2FC11"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Poliția de Frontieră Română</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1ABCD88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2023</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9CC0118" w14:textId="699CABB0"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49F67EBF"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5903AAB0" w14:textId="1F2CA949"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 xml:space="preserve">Măsura </w:t>
            </w:r>
            <w:r w:rsidRPr="004C533F">
              <w:rPr>
                <w:rFonts w:ascii="Times New Roman" w:hAnsi="Times New Roman" w:cs="Times New Roman"/>
                <w:sz w:val="18"/>
                <w:szCs w:val="18"/>
              </w:rPr>
              <w:lastRenderedPageBreak/>
              <w:t>4.6.7</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7CB7F58E"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Efectuarea de controale inopinate împreună </w:t>
            </w:r>
            <w:r w:rsidRPr="004C533F">
              <w:rPr>
                <w:rStyle w:val="FontStyle35"/>
                <w:rFonts w:ascii="Times New Roman" w:hAnsi="Times New Roman" w:cs="Times New Roman"/>
                <w:sz w:val="18"/>
                <w:szCs w:val="18"/>
              </w:rPr>
              <w:lastRenderedPageBreak/>
              <w:t>cu autoritățile similare din statele vecine.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38543DB3"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Mecanism de cooperare dezvoltat</w:t>
            </w:r>
          </w:p>
          <w:p w14:paraId="12CFD246"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Nr. de acțiuni de control realizate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49C27D87"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Evidențele Poliției de </w:t>
            </w:r>
            <w:r w:rsidRPr="004C533F">
              <w:rPr>
                <w:rStyle w:val="FontStyle35"/>
                <w:rFonts w:ascii="Times New Roman" w:hAnsi="Times New Roman" w:cs="Times New Roman"/>
                <w:sz w:val="18"/>
                <w:szCs w:val="18"/>
              </w:rPr>
              <w:lastRenderedPageBreak/>
              <w:t>Frontieră Română</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4556836D"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Nealocarea resurselor </w:t>
            </w:r>
            <w:r w:rsidRPr="004C533F">
              <w:rPr>
                <w:rStyle w:val="FontStyle35"/>
                <w:rFonts w:ascii="Times New Roman" w:hAnsi="Times New Roman" w:cs="Times New Roman"/>
                <w:sz w:val="18"/>
                <w:szCs w:val="18"/>
              </w:rPr>
              <w:lastRenderedPageBreak/>
              <w:t>umane și financiare necesare</w:t>
            </w:r>
          </w:p>
          <w:p w14:paraId="22FCCF35"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Reticența autorităților din statele vecine în realizarea acestor activități </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57A5D93A"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Poliția de </w:t>
            </w:r>
            <w:r w:rsidRPr="004C533F">
              <w:rPr>
                <w:rStyle w:val="FontStyle35"/>
                <w:rFonts w:ascii="Times New Roman" w:hAnsi="Times New Roman" w:cs="Times New Roman"/>
                <w:sz w:val="18"/>
                <w:szCs w:val="18"/>
              </w:rPr>
              <w:lastRenderedPageBreak/>
              <w:t>Frontieră Română</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108B7006"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Buget  </w:t>
            </w:r>
            <w:r w:rsidRPr="004C533F">
              <w:rPr>
                <w:rStyle w:val="FontStyle35"/>
                <w:rFonts w:ascii="Times New Roman" w:hAnsi="Times New Roman" w:cs="Times New Roman"/>
                <w:sz w:val="18"/>
                <w:szCs w:val="18"/>
              </w:rPr>
              <w:lastRenderedPageBreak/>
              <w:t>Poliția de Frontieră Română</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50554383"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Permanent</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720BCE4E"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1B365902"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27A8E716" w14:textId="721946E3" w:rsidR="00E43914" w:rsidRPr="004C533F" w:rsidRDefault="00E43914" w:rsidP="007E202C">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lastRenderedPageBreak/>
              <w:t>Măsura 4.6.</w:t>
            </w:r>
            <w:r w:rsidR="007E202C">
              <w:rPr>
                <w:rFonts w:ascii="Times New Roman" w:hAnsi="Times New Roman" w:cs="Times New Roman"/>
                <w:sz w:val="18"/>
                <w:szCs w:val="18"/>
              </w:rPr>
              <w:t>8</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5B5FC9A"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Realizarea, din oficiu, de analize periodice privind legalitatea prelucrării datelor cu caracter personal în bazele de date disponibile la nivelul structurilor.</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01A86FF9"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analize realizate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5DC56A2" w14:textId="57E9B11E"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60F46103"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necesare</w:t>
            </w:r>
          </w:p>
          <w:p w14:paraId="1A3AA56E" w14:textId="77777777" w:rsidR="00E43914" w:rsidRPr="004C533F" w:rsidRDefault="00E43914" w:rsidP="00E43914">
            <w:pPr>
              <w:spacing w:after="0" w:line="276" w:lineRule="auto"/>
              <w:rPr>
                <w:rStyle w:val="FontStyle35"/>
                <w:rFonts w:ascii="Times New Roman" w:hAnsi="Times New Roman" w:cs="Times New Roman"/>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56E931AB" w14:textId="7CA3AF1F"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B235C9D" w14:textId="7B6142D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26A4D7AA"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1CF26C6D"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28910691"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0F01592D" w14:textId="1AC72248"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4.6.9</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41C6D6B5"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Creșterea numărului de controale inopinate cu privire la modul de transpunere în practică a modalității de gestionare și păstrare a informațiilor clasificate.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0427C2E9"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controale inopinate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046D205E" w14:textId="490AF5F3"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697F60B5"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necesare</w:t>
            </w:r>
          </w:p>
          <w:p w14:paraId="56ADE030" w14:textId="77777777" w:rsidR="00E43914" w:rsidRPr="004C533F" w:rsidRDefault="00E43914" w:rsidP="00E43914">
            <w:pPr>
              <w:spacing w:after="0" w:line="276" w:lineRule="auto"/>
              <w:rPr>
                <w:rStyle w:val="FontStyle35"/>
                <w:rFonts w:ascii="Times New Roman" w:hAnsi="Times New Roman" w:cs="Times New Roman"/>
                <w:sz w:val="18"/>
                <w:szCs w:val="18"/>
              </w:rPr>
            </w:pP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677E6282" w14:textId="12E81ADC"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76960398" w14:textId="72EDE578"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7414CD69" w14:textId="47B0C97B"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D192443"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264F2086"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5EB5B58D" w14:textId="58250E38"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4.6.10</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7C02C9FF"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Prioritizarea acțiunilor de control prin creșterea ponderii acestora în zone expuse la corupție.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120C2B6F" w14:textId="77777777" w:rsidR="00E43914" w:rsidRPr="004C533F" w:rsidRDefault="00E43914" w:rsidP="00E43914">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de controale realizate în 2022 în zone expuse la corupție, raportat la numărul total</w:t>
            </w:r>
          </w:p>
          <w:p w14:paraId="77EAF519" w14:textId="77777777" w:rsidR="00E43914" w:rsidRPr="004C533F" w:rsidRDefault="00E43914" w:rsidP="00E43914">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de controale realizate în 2025 în zone expuse la corupție, raportat la numărul total</w:t>
            </w:r>
          </w:p>
          <w:p w14:paraId="0BC9ADA1" w14:textId="6E6AA958" w:rsidR="00E43914" w:rsidRPr="004C533F" w:rsidRDefault="00E43914" w:rsidP="00E43914">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de evaluări realizate privind expunerea la corupție a structurilor MAI</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5316C28B" w14:textId="2D58EE39"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2B322C28" w14:textId="77777777"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p w14:paraId="3ED4D652"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Analize insuficient documentate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062ECED3" w14:textId="65C666EE"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CC12F9F" w14:textId="2BAF2249"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2A4CBEB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D3DC8D9"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4BBA1B18"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449F798A" w14:textId="1EC8DA14"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4.6.11</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35067A33" w14:textId="516F7F78"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Valorificarea rezultatelor activităților structurilor de control intern prin sesizarea organelor judiciare competente.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5B2ADDB8" w14:textId="0BBD4218"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controale realizate </w:t>
            </w:r>
          </w:p>
          <w:p w14:paraId="548AD2EA" w14:textId="7D08F1A2"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sesizări transmise organelor judiciare </w:t>
            </w:r>
          </w:p>
          <w:p w14:paraId="24239CF7" w14:textId="7E289FF2" w:rsidR="00E43914" w:rsidRPr="004C533F" w:rsidRDefault="00E43914" w:rsidP="00E43914">
            <w:pPr>
              <w:spacing w:after="0" w:line="276" w:lineRule="auto"/>
              <w:rPr>
                <w:rStyle w:val="FontStyle35"/>
                <w:rFonts w:ascii="Times New Roman" w:hAnsi="Times New Roman" w:cs="Times New Roman"/>
                <w:color w:val="FF0000"/>
                <w:sz w:val="18"/>
                <w:szCs w:val="18"/>
              </w:rPr>
            </w:pP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05496469" w14:textId="0AD1F8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6B9DB7D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Resurse umane insuficient pregătite din punct de vedere profesional</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1CA330BD" w14:textId="13F9413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3B9196F5" w14:textId="0BC5F3AC"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5B58F5BE"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Anual</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7ED85176" w14:textId="01F1CDB3"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2BDD19CA"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76B94D14" w14:textId="63ED4525"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4.6.12</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3DCEF9E4" w14:textId="645E04BA"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Realizarea unei evidențe actualizate a operatorilor economici și instituțiilor publice care au obligația asigurării măsurilor de prevenire a incendiilor.</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485582F5" w14:textId="1DEA1E3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Evidență națională actualizată elaborată</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138DD6C2" w14:textId="39C0B426"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IGSU</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43749D94" w14:textId="30CBE60E"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6BCE0D15" w14:textId="19456F2B"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IGSU</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5AD8C20F" w14:textId="17C6946C"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IGSU</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489994C9" w14:textId="3838B7DF"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2023</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46EDCCF8"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57DF31D9"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37777F48" w14:textId="49118D8B" w:rsidR="00E43914" w:rsidRPr="004C533F" w:rsidRDefault="00E43914" w:rsidP="00E43914">
            <w:pPr>
              <w:spacing w:after="0" w:line="276" w:lineRule="auto"/>
              <w:rPr>
                <w:rFonts w:ascii="Times New Roman" w:hAnsi="Times New Roman" w:cs="Times New Roman"/>
                <w:sz w:val="18"/>
                <w:szCs w:val="18"/>
              </w:rPr>
            </w:pPr>
            <w:r w:rsidRPr="004C533F">
              <w:rPr>
                <w:rFonts w:ascii="Times New Roman" w:hAnsi="Times New Roman" w:cs="Times New Roman"/>
                <w:sz w:val="18"/>
                <w:szCs w:val="18"/>
              </w:rPr>
              <w:t>Măsura 4.6.13</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7E5AC053" w14:textId="5A1381DF"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Dezvoltarea și implementarea unui sistem electronic de soluționare a cererilor pe linia de înmatriculării, radierii sau autorizării de circulație provizorie, preschimbări permise precum și alte operațiuni care pot fi realizate de la distanță, precum și trecerea la schimburi de date/documente prin mijloace electronice între autoritățile publice din domeniul de competență.</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7A9121D1"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Sistem electronic funcțional</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2CCB3DE5" w14:textId="31A3F2C4"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w:t>
            </w:r>
            <w:r w:rsidR="00967A9D" w:rsidRPr="004C533F">
              <w:rPr>
                <w:rStyle w:val="FontStyle35"/>
                <w:rFonts w:ascii="Times New Roman" w:hAnsi="Times New Roman" w:cs="Times New Roman"/>
                <w:sz w:val="18"/>
                <w:szCs w:val="18"/>
              </w:rPr>
              <w:t xml:space="preserve">DGPCÎ </w:t>
            </w:r>
            <w:r w:rsidRPr="004C533F">
              <w:rPr>
                <w:rStyle w:val="FontStyle35"/>
                <w:rFonts w:ascii="Times New Roman" w:hAnsi="Times New Roman" w:cs="Times New Roman"/>
                <w:sz w:val="18"/>
                <w:szCs w:val="18"/>
              </w:rPr>
              <w:t xml:space="preserve"> </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0C12547C"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363FC7CE" w14:textId="4E6C581C" w:rsidR="00E43914" w:rsidRPr="004C533F" w:rsidRDefault="00967A9D"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DGPCÎ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7E0EA80" w14:textId="2F1883E3"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Buget </w:t>
            </w:r>
            <w:r w:rsidR="00967A9D" w:rsidRPr="004C533F">
              <w:rPr>
                <w:rStyle w:val="FontStyle35"/>
                <w:rFonts w:ascii="Times New Roman" w:hAnsi="Times New Roman" w:cs="Times New Roman"/>
                <w:sz w:val="18"/>
                <w:szCs w:val="18"/>
              </w:rPr>
              <w:t xml:space="preserve">DGPCÎ </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1A9100FA" w14:textId="560DD2D4"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47DF2D71" w14:textId="3968D14C"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6D6CABA8"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883DF5" w14:textId="7BCB8E44"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4.6.14</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0DBD979B"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Inițierea demersurilor pentru modificarea legislației care prevede posibilitatea achitării unor taxe în numerar la ghișeu în vederea eliminării acestei opțiuni, astfel încât </w:t>
            </w:r>
            <w:r w:rsidRPr="004C533F">
              <w:rPr>
                <w:rStyle w:val="FontStyle35"/>
                <w:rFonts w:ascii="Times New Roman" w:hAnsi="Times New Roman" w:cs="Times New Roman"/>
                <w:sz w:val="18"/>
                <w:szCs w:val="18"/>
              </w:rPr>
              <w:lastRenderedPageBreak/>
              <w:t>lucrătorii SPCRPCIV să nu mai gestioneze sume de bani în numerar.</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3D6DC03E"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Proiect de act normativ elaborat și promovat pe circuitul de aprobare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674E76F" w14:textId="3B96B639"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w:t>
            </w:r>
            <w:r w:rsidR="00967A9D" w:rsidRPr="004C533F">
              <w:rPr>
                <w:rStyle w:val="FontStyle35"/>
                <w:rFonts w:ascii="Times New Roman" w:hAnsi="Times New Roman" w:cs="Times New Roman"/>
                <w:sz w:val="18"/>
                <w:szCs w:val="18"/>
              </w:rPr>
              <w:t xml:space="preserve">DGPCÎ </w:t>
            </w:r>
            <w:r w:rsidRPr="004C533F">
              <w:rPr>
                <w:rStyle w:val="FontStyle35"/>
                <w:rFonts w:ascii="Times New Roman" w:hAnsi="Times New Roman" w:cs="Times New Roman"/>
                <w:sz w:val="18"/>
                <w:szCs w:val="18"/>
              </w:rPr>
              <w:t xml:space="preserve"> și DGJ</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3DDF7028"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3FDE7869" w14:textId="73BA65D3" w:rsidR="00E43914" w:rsidRPr="004C533F" w:rsidRDefault="00967A9D" w:rsidP="00E43914">
            <w:pPr>
              <w:rPr>
                <w:rFonts w:ascii="Times New Roman" w:hAnsi="Times New Roman" w:cs="Times New Roman"/>
              </w:rPr>
            </w:pPr>
            <w:r w:rsidRPr="004C533F">
              <w:rPr>
                <w:rStyle w:val="FontStyle35"/>
                <w:rFonts w:ascii="Times New Roman" w:hAnsi="Times New Roman" w:cs="Times New Roman"/>
                <w:sz w:val="18"/>
                <w:szCs w:val="18"/>
              </w:rPr>
              <w:t xml:space="preserve">DGPCÎ </w:t>
            </w:r>
            <w:r w:rsidR="00E43914" w:rsidRPr="004C533F">
              <w:rPr>
                <w:rStyle w:val="FontStyle35"/>
                <w:rFonts w:ascii="Times New Roman" w:hAnsi="Times New Roman" w:cs="Times New Roman"/>
                <w:sz w:val="18"/>
                <w:szCs w:val="18"/>
              </w:rPr>
              <w:t xml:space="preserve"> și DGJ</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54BE31B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1F86A7C1" w14:textId="6B5E03D4"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2024</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0BDE6245" w14:textId="6C8C18C6"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625E09EE"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5B9A1EC2" w14:textId="4FE329EC"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lastRenderedPageBreak/>
              <w:t>Măsura 4.6.15</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429AEEA3" w14:textId="10C5BCAD"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Montarea unor porți/sisteme de detectare a metalelor la intrarea în sala de examinare la proba teoretică.</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4210D624" w14:textId="2971012D"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porți/sisteme de detectare a metalelor achiziționate și montate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1AF40BD5" w14:textId="6EAA5756"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Instituției Prefectului și </w:t>
            </w:r>
            <w:r w:rsidR="00967A9D" w:rsidRPr="004C533F">
              <w:rPr>
                <w:rStyle w:val="FontStyle35"/>
                <w:rFonts w:ascii="Times New Roman" w:hAnsi="Times New Roman" w:cs="Times New Roman"/>
                <w:sz w:val="18"/>
                <w:szCs w:val="18"/>
              </w:rPr>
              <w:t xml:space="preserve">DGPCÎ </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1F769B4F"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financiare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2430F0A1" w14:textId="5A5BCB4B" w:rsidR="00E43914" w:rsidRPr="004C533F" w:rsidRDefault="00E43914" w:rsidP="00E43914">
            <w:pPr>
              <w:rPr>
                <w:rFonts w:ascii="Times New Roman" w:hAnsi="Times New Roman" w:cs="Times New Roman"/>
              </w:rPr>
            </w:pPr>
            <w:r w:rsidRPr="004C533F">
              <w:rPr>
                <w:rStyle w:val="FontStyle35"/>
                <w:rFonts w:ascii="Times New Roman" w:hAnsi="Times New Roman" w:cs="Times New Roman"/>
                <w:sz w:val="18"/>
                <w:szCs w:val="18"/>
              </w:rPr>
              <w:t xml:space="preserve">Instituția Prefectului, cu sprijinul </w:t>
            </w:r>
            <w:r w:rsidR="00967A9D" w:rsidRPr="004C533F">
              <w:rPr>
                <w:rStyle w:val="FontStyle35"/>
                <w:rFonts w:ascii="Times New Roman" w:hAnsi="Times New Roman" w:cs="Times New Roman"/>
                <w:sz w:val="18"/>
                <w:szCs w:val="18"/>
              </w:rPr>
              <w:t xml:space="preserve">DGPCÎ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048C1C8B"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0E2FC1FD" w14:textId="504B371C"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2024</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931B0F2" w14:textId="5A9AFE3B"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548EAEAC"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4CAFDD61" w14:textId="2A8218CA"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4.6.16</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1CCBDFD" w14:textId="708E1279"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Efectuarea demersului necesar pentru montarea unor filtre de confidențialitate pe monitoarele echipamentelor utilizate în evaluarea teoretică pentru obținerea permisului de conducere.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3829CA73" w14:textId="366D4AA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Demers efectuat de către </w:t>
            </w:r>
            <w:r w:rsidR="00967A9D" w:rsidRPr="004C533F">
              <w:rPr>
                <w:rStyle w:val="FontStyle35"/>
                <w:rFonts w:ascii="Times New Roman" w:hAnsi="Times New Roman" w:cs="Times New Roman"/>
                <w:sz w:val="18"/>
                <w:szCs w:val="18"/>
              </w:rPr>
              <w:t xml:space="preserve">DGPCÎ </w:t>
            </w:r>
          </w:p>
          <w:p w14:paraId="76A14E07" w14:textId="28F41DD9"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echipamentelor utilizate pentru evaluarea teoretică</w:t>
            </w:r>
          </w:p>
          <w:p w14:paraId="253B4873"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echipamentelor la care s-au montat filtre de confidențialitate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6E571873" w14:textId="346956E1"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Instituției Prefectului și </w:t>
            </w:r>
            <w:r w:rsidR="00967A9D" w:rsidRPr="004C533F">
              <w:rPr>
                <w:rStyle w:val="FontStyle35"/>
                <w:rFonts w:ascii="Times New Roman" w:hAnsi="Times New Roman" w:cs="Times New Roman"/>
                <w:sz w:val="18"/>
                <w:szCs w:val="18"/>
              </w:rPr>
              <w:t xml:space="preserve">DGPCÎ </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1E51E838"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financiare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47466A4F" w14:textId="78DD5CE9" w:rsidR="00E43914" w:rsidRPr="004C533F" w:rsidRDefault="00E43914" w:rsidP="00E43914">
            <w:pPr>
              <w:rPr>
                <w:rFonts w:ascii="Times New Roman" w:hAnsi="Times New Roman" w:cs="Times New Roman"/>
              </w:rPr>
            </w:pPr>
            <w:r w:rsidRPr="004C533F">
              <w:rPr>
                <w:rStyle w:val="FontStyle35"/>
                <w:rFonts w:ascii="Times New Roman" w:hAnsi="Times New Roman" w:cs="Times New Roman"/>
                <w:sz w:val="18"/>
                <w:szCs w:val="18"/>
              </w:rPr>
              <w:t xml:space="preserve">Instituția Prefectului, cu sprijinul </w:t>
            </w:r>
            <w:r w:rsidR="00967A9D" w:rsidRPr="004C533F">
              <w:rPr>
                <w:rStyle w:val="FontStyle35"/>
                <w:rFonts w:ascii="Times New Roman" w:hAnsi="Times New Roman" w:cs="Times New Roman"/>
                <w:sz w:val="18"/>
                <w:szCs w:val="18"/>
              </w:rPr>
              <w:t xml:space="preserve">DGPCÎ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73693ADA"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2703BB74"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2023</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553B072A"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10C07C9C"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00CFE337" w14:textId="32F765BC"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4.6.17</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424C6995" w14:textId="15679BFA" w:rsidR="00E43914" w:rsidRPr="004C533F" w:rsidRDefault="00AC44D3"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V</w:t>
            </w:r>
            <w:r w:rsidR="00E43914" w:rsidRPr="004C533F">
              <w:rPr>
                <w:rStyle w:val="FontStyle35"/>
                <w:rFonts w:ascii="Times New Roman" w:hAnsi="Times New Roman" w:cs="Times New Roman"/>
                <w:sz w:val="18"/>
                <w:szCs w:val="18"/>
              </w:rPr>
              <w:t>erificarea modului în care se efectuează monitorizarea înregistrărilor realizate de camerele de supraveghere utilizate în procesul de examinare a candidaților pentru obținerea permisului de conducere de către șeful serviciului public comunitar sau personalul desemnat pentru această activitate.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087B403E" w14:textId="6285858D"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verificări realizate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7B5C318F" w14:textId="0D418912"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Instituției Prefectului și </w:t>
            </w:r>
            <w:r w:rsidR="00967A9D" w:rsidRPr="004C533F">
              <w:rPr>
                <w:rStyle w:val="FontStyle35"/>
                <w:rFonts w:ascii="Times New Roman" w:hAnsi="Times New Roman" w:cs="Times New Roman"/>
                <w:sz w:val="18"/>
                <w:szCs w:val="18"/>
              </w:rPr>
              <w:t xml:space="preserve">DGPCÎ </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1AE62D24"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0B5E9107" w14:textId="3AC7A599" w:rsidR="00E43914" w:rsidRPr="004C533F" w:rsidRDefault="00E43914" w:rsidP="00E43914">
            <w:pPr>
              <w:rPr>
                <w:rFonts w:ascii="Times New Roman" w:hAnsi="Times New Roman" w:cs="Times New Roman"/>
              </w:rPr>
            </w:pPr>
            <w:r w:rsidRPr="004C533F">
              <w:rPr>
                <w:rStyle w:val="FontStyle35"/>
                <w:rFonts w:ascii="Times New Roman" w:hAnsi="Times New Roman" w:cs="Times New Roman"/>
                <w:sz w:val="18"/>
                <w:szCs w:val="18"/>
              </w:rPr>
              <w:t xml:space="preserve">Instituția Prefectului, cu sprijinul </w:t>
            </w:r>
            <w:r w:rsidR="00967A9D" w:rsidRPr="004C533F">
              <w:rPr>
                <w:rStyle w:val="FontStyle35"/>
                <w:rFonts w:ascii="Times New Roman" w:hAnsi="Times New Roman" w:cs="Times New Roman"/>
                <w:sz w:val="18"/>
                <w:szCs w:val="18"/>
              </w:rPr>
              <w:t xml:space="preserve">DGPCÎ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45EE6FF1" w14:textId="2DFAD68A"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67494571"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00F9F88A"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485F0317"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4379222C" w14:textId="142B3136"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4.6.18</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1920CB7D" w14:textId="1C598F4F"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Verificarea lunară, prin sondaj, a cel puțin unei înregistrări a probei practice și teoretice a fiecărui examinator, de către șeful serviciului public comunitar.</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4E64EF93" w14:textId="44CAA6C2"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Procedură adoptată/actualizată</w:t>
            </w:r>
          </w:p>
          <w:p w14:paraId="1A2B3FF2" w14:textId="591D26C3"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verificări efectuate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25CEF9E7" w14:textId="6E8829C6"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Instituției Prefectului și  </w:t>
            </w:r>
            <w:r w:rsidR="00967A9D" w:rsidRPr="004C533F">
              <w:rPr>
                <w:rStyle w:val="FontStyle35"/>
                <w:rFonts w:ascii="Times New Roman" w:hAnsi="Times New Roman" w:cs="Times New Roman"/>
                <w:sz w:val="18"/>
                <w:szCs w:val="18"/>
              </w:rPr>
              <w:t xml:space="preserve">DGPCÎ </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1055D9F4"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4897209C" w14:textId="31F1DD96" w:rsidR="00E43914" w:rsidRPr="004C533F" w:rsidRDefault="00E43914" w:rsidP="00E43914">
            <w:pPr>
              <w:rPr>
                <w:rFonts w:ascii="Times New Roman" w:hAnsi="Times New Roman" w:cs="Times New Roman"/>
              </w:rPr>
            </w:pPr>
            <w:r w:rsidRPr="004C533F">
              <w:rPr>
                <w:rStyle w:val="FontStyle35"/>
                <w:rFonts w:ascii="Times New Roman" w:hAnsi="Times New Roman" w:cs="Times New Roman"/>
                <w:sz w:val="18"/>
                <w:szCs w:val="18"/>
              </w:rPr>
              <w:t xml:space="preserve">Instituția Prefectului, cu sprijinul </w:t>
            </w:r>
            <w:r w:rsidR="00967A9D" w:rsidRPr="004C533F">
              <w:rPr>
                <w:rStyle w:val="FontStyle35"/>
                <w:rFonts w:ascii="Times New Roman" w:hAnsi="Times New Roman" w:cs="Times New Roman"/>
                <w:sz w:val="18"/>
                <w:szCs w:val="18"/>
              </w:rPr>
              <w:t xml:space="preserve">DGPCÎ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68CAD8A3" w14:textId="64ECCC88"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48E5C87F" w14:textId="6B6F6ACD"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 începând cu 2023</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32497D77"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75286F65"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0006606D" w14:textId="4ED10E29"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4.6.19</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0FADEBA0" w14:textId="5B3248B1"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Verificarea trimestrială, prin sondaj, a cel puțin unei înregistrări a probei practice de la fiecare serviciu public comunitar, de către polițiști din Serviciul Regim Permise de Conducere și Examinări, din cadrul </w:t>
            </w:r>
            <w:r w:rsidR="00967A9D" w:rsidRPr="004C533F">
              <w:rPr>
                <w:rStyle w:val="FontStyle35"/>
                <w:rFonts w:ascii="Times New Roman" w:hAnsi="Times New Roman" w:cs="Times New Roman"/>
                <w:sz w:val="18"/>
                <w:szCs w:val="18"/>
              </w:rPr>
              <w:t xml:space="preserve">DGPCÎ </w:t>
            </w:r>
            <w:r w:rsidRPr="004C533F">
              <w:rPr>
                <w:rStyle w:val="FontStyle35"/>
                <w:rFonts w:ascii="Times New Roman" w:hAnsi="Times New Roman" w:cs="Times New Roman"/>
                <w:sz w:val="18"/>
                <w:szCs w:val="18"/>
              </w:rPr>
              <w:t>.</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6FA9FF35"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Procedură adoptată/actualizată</w:t>
            </w:r>
          </w:p>
          <w:p w14:paraId="1E350B2E" w14:textId="0E598DA2"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verificări efectuate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3CF30170" w14:textId="46E8A935"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w:t>
            </w:r>
            <w:r w:rsidR="00967A9D" w:rsidRPr="004C533F">
              <w:rPr>
                <w:rStyle w:val="FontStyle35"/>
                <w:rFonts w:ascii="Times New Roman" w:hAnsi="Times New Roman" w:cs="Times New Roman"/>
                <w:sz w:val="18"/>
                <w:szCs w:val="18"/>
              </w:rPr>
              <w:t xml:space="preserve">DGPCÎ </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518AF0D7"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5A464910" w14:textId="1328B840" w:rsidR="00E43914" w:rsidRPr="004C533F" w:rsidRDefault="00967A9D" w:rsidP="00E43914">
            <w:pPr>
              <w:rPr>
                <w:rFonts w:ascii="Times New Roman" w:hAnsi="Times New Roman" w:cs="Times New Roman"/>
              </w:rPr>
            </w:pPr>
            <w:r w:rsidRPr="004C533F">
              <w:rPr>
                <w:rStyle w:val="FontStyle35"/>
                <w:rFonts w:ascii="Times New Roman" w:hAnsi="Times New Roman" w:cs="Times New Roman"/>
                <w:sz w:val="18"/>
                <w:szCs w:val="18"/>
              </w:rPr>
              <w:t xml:space="preserve">DGPCÎ </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556DC64D" w14:textId="27ABA19A"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Buget </w:t>
            </w:r>
            <w:r w:rsidR="00967A9D" w:rsidRPr="004C533F">
              <w:rPr>
                <w:rStyle w:val="FontStyle35"/>
                <w:rFonts w:ascii="Times New Roman" w:hAnsi="Times New Roman" w:cs="Times New Roman"/>
                <w:sz w:val="18"/>
                <w:szCs w:val="18"/>
              </w:rPr>
              <w:t xml:space="preserve">DGPCÎ </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6F5D497E" w14:textId="7B4207FB"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 începând cu 2023</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68D95896" w14:textId="77777777"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1AB2AB1E"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FFF" w:themeFill="background1"/>
          </w:tcPr>
          <w:p w14:paraId="2B466E07" w14:textId="6CE1719D" w:rsidR="00E43914" w:rsidRPr="004C533F" w:rsidRDefault="00E43914" w:rsidP="00E43914">
            <w:pPr>
              <w:rPr>
                <w:rFonts w:ascii="Times New Roman" w:hAnsi="Times New Roman" w:cs="Times New Roman"/>
              </w:rPr>
            </w:pPr>
            <w:r w:rsidRPr="004C533F">
              <w:rPr>
                <w:rFonts w:ascii="Times New Roman" w:hAnsi="Times New Roman" w:cs="Times New Roman"/>
                <w:sz w:val="18"/>
                <w:szCs w:val="18"/>
              </w:rPr>
              <w:t>Măsura 4.6.20</w:t>
            </w:r>
          </w:p>
        </w:tc>
        <w:tc>
          <w:tcPr>
            <w:tcW w:w="3432" w:type="dxa"/>
            <w:tcBorders>
              <w:top w:val="single" w:sz="6" w:space="0" w:color="auto"/>
              <w:left w:val="single" w:sz="6" w:space="0" w:color="auto"/>
              <w:bottom w:val="single" w:sz="6" w:space="0" w:color="auto"/>
              <w:right w:val="single" w:sz="4" w:space="0" w:color="auto"/>
            </w:tcBorders>
            <w:shd w:val="clear" w:color="auto" w:fill="FFFFFF" w:themeFill="background1"/>
          </w:tcPr>
          <w:p w14:paraId="47F7D198"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Inițierea demersurilor necesare în vederea modificării prevederilor art. 23 alin. 9</w:t>
            </w:r>
            <w:r w:rsidRPr="004C533F">
              <w:rPr>
                <w:rStyle w:val="FontStyle35"/>
                <w:rFonts w:ascii="Times New Roman" w:hAnsi="Times New Roman" w:cs="Times New Roman"/>
                <w:sz w:val="18"/>
                <w:szCs w:val="18"/>
                <w:vertAlign w:val="superscript"/>
              </w:rPr>
              <w:t>1</w:t>
            </w:r>
            <w:r w:rsidRPr="004C533F">
              <w:rPr>
                <w:rStyle w:val="FontStyle35"/>
                <w:rFonts w:ascii="Times New Roman" w:hAnsi="Times New Roman" w:cs="Times New Roman"/>
                <w:sz w:val="18"/>
                <w:szCs w:val="18"/>
              </w:rPr>
              <w:t xml:space="preserve"> din O.U.G. nr. 195/2002 privind circulația pe drumurile publice, republicată, cu modificările și completările ulterioare, și, ulterior, a actelor normative subsecvente, în sensul înregistrării audio și video a modului de desfășurare a probei teoretice.</w:t>
            </w:r>
          </w:p>
        </w:tc>
        <w:tc>
          <w:tcPr>
            <w:tcW w:w="3020" w:type="dxa"/>
            <w:tcBorders>
              <w:top w:val="single" w:sz="6" w:space="0" w:color="auto"/>
              <w:left w:val="single" w:sz="4" w:space="0" w:color="auto"/>
              <w:bottom w:val="single" w:sz="6" w:space="0" w:color="auto"/>
              <w:right w:val="single" w:sz="4" w:space="0" w:color="auto"/>
            </w:tcBorders>
            <w:shd w:val="clear" w:color="auto" w:fill="FFFFFF" w:themeFill="background1"/>
          </w:tcPr>
          <w:p w14:paraId="09307FE6"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Proiect de act normativ elaborat și promovat pe circuitul de aprobare</w:t>
            </w:r>
          </w:p>
        </w:tc>
        <w:tc>
          <w:tcPr>
            <w:tcW w:w="1775" w:type="dxa"/>
            <w:tcBorders>
              <w:top w:val="single" w:sz="6" w:space="0" w:color="auto"/>
              <w:left w:val="single" w:sz="4" w:space="0" w:color="auto"/>
              <w:bottom w:val="single" w:sz="6" w:space="0" w:color="auto"/>
              <w:right w:val="single" w:sz="4" w:space="0" w:color="auto"/>
            </w:tcBorders>
            <w:shd w:val="clear" w:color="auto" w:fill="FFFFFF" w:themeFill="background1"/>
          </w:tcPr>
          <w:p w14:paraId="24A75F91" w14:textId="438F1A86"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Evidențele </w:t>
            </w:r>
            <w:r w:rsidR="00967A9D" w:rsidRPr="004C533F">
              <w:rPr>
                <w:rStyle w:val="FontStyle35"/>
                <w:rFonts w:ascii="Times New Roman" w:hAnsi="Times New Roman" w:cs="Times New Roman"/>
                <w:sz w:val="18"/>
                <w:szCs w:val="18"/>
              </w:rPr>
              <w:t xml:space="preserve">DGPCÎ </w:t>
            </w:r>
            <w:r w:rsidRPr="004C533F">
              <w:rPr>
                <w:rStyle w:val="FontStyle35"/>
                <w:rFonts w:ascii="Times New Roman" w:hAnsi="Times New Roman" w:cs="Times New Roman"/>
                <w:sz w:val="18"/>
                <w:szCs w:val="18"/>
              </w:rPr>
              <w:t xml:space="preserve"> și DGJ</w:t>
            </w:r>
          </w:p>
        </w:tc>
        <w:tc>
          <w:tcPr>
            <w:tcW w:w="2136" w:type="dxa"/>
            <w:tcBorders>
              <w:top w:val="single" w:sz="6" w:space="0" w:color="auto"/>
              <w:left w:val="single" w:sz="4" w:space="0" w:color="auto"/>
              <w:bottom w:val="single" w:sz="6" w:space="0" w:color="auto"/>
              <w:right w:val="single" w:sz="4" w:space="0" w:color="auto"/>
            </w:tcBorders>
            <w:shd w:val="clear" w:color="auto" w:fill="FFFFFF" w:themeFill="background1"/>
          </w:tcPr>
          <w:p w14:paraId="4409FC51"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Fonts w:ascii="Times New Roman" w:hAnsi="Times New Roman" w:cs="Times New Roman"/>
                <w:sz w:val="18"/>
                <w:szCs w:val="18"/>
              </w:rPr>
              <w:t>Nealocarea resurselor umane și financiare necesare</w:t>
            </w:r>
          </w:p>
        </w:tc>
        <w:tc>
          <w:tcPr>
            <w:tcW w:w="1401" w:type="dxa"/>
            <w:tcBorders>
              <w:top w:val="single" w:sz="6" w:space="0" w:color="auto"/>
              <w:left w:val="single" w:sz="4" w:space="0" w:color="auto"/>
              <w:bottom w:val="single" w:sz="6" w:space="0" w:color="auto"/>
              <w:right w:val="single" w:sz="4" w:space="0" w:color="auto"/>
            </w:tcBorders>
            <w:shd w:val="clear" w:color="auto" w:fill="FFFFFF" w:themeFill="background1"/>
          </w:tcPr>
          <w:p w14:paraId="4E218392" w14:textId="716B9AD0" w:rsidR="00E43914" w:rsidRPr="004C533F" w:rsidRDefault="00967A9D" w:rsidP="00E43914">
            <w:pPr>
              <w:rPr>
                <w:rFonts w:ascii="Times New Roman" w:hAnsi="Times New Roman" w:cs="Times New Roman"/>
              </w:rPr>
            </w:pPr>
            <w:r w:rsidRPr="004C533F">
              <w:rPr>
                <w:rStyle w:val="FontStyle35"/>
                <w:rFonts w:ascii="Times New Roman" w:hAnsi="Times New Roman" w:cs="Times New Roman"/>
                <w:sz w:val="18"/>
                <w:szCs w:val="18"/>
              </w:rPr>
              <w:t xml:space="preserve">DGPCÎ </w:t>
            </w:r>
            <w:r w:rsidR="00E43914" w:rsidRPr="004C533F">
              <w:rPr>
                <w:rStyle w:val="FontStyle35"/>
                <w:rFonts w:ascii="Times New Roman" w:hAnsi="Times New Roman" w:cs="Times New Roman"/>
                <w:sz w:val="18"/>
                <w:szCs w:val="18"/>
              </w:rPr>
              <w:t xml:space="preserve"> și DGJ</w:t>
            </w:r>
          </w:p>
        </w:tc>
        <w:tc>
          <w:tcPr>
            <w:tcW w:w="860" w:type="dxa"/>
            <w:tcBorders>
              <w:top w:val="single" w:sz="6" w:space="0" w:color="auto"/>
              <w:left w:val="single" w:sz="4" w:space="0" w:color="auto"/>
              <w:bottom w:val="single" w:sz="6" w:space="0" w:color="auto"/>
              <w:right w:val="single" w:sz="4" w:space="0" w:color="auto"/>
            </w:tcBorders>
            <w:shd w:val="clear" w:color="auto" w:fill="FFFFFF" w:themeFill="background1"/>
          </w:tcPr>
          <w:p w14:paraId="76C15133" w14:textId="77777777"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4" w:space="0" w:color="auto"/>
              <w:bottom w:val="single" w:sz="6" w:space="0" w:color="auto"/>
              <w:right w:val="single" w:sz="6" w:space="0" w:color="auto"/>
            </w:tcBorders>
            <w:shd w:val="clear" w:color="auto" w:fill="FFFFFF" w:themeFill="background1"/>
          </w:tcPr>
          <w:p w14:paraId="71551792" w14:textId="660D5C76" w:rsidR="00E43914" w:rsidRPr="004C533F" w:rsidRDefault="00E43914" w:rsidP="00E43914">
            <w:pPr>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2024</w:t>
            </w:r>
          </w:p>
        </w:tc>
        <w:tc>
          <w:tcPr>
            <w:tcW w:w="1323" w:type="dxa"/>
            <w:tcBorders>
              <w:top w:val="single" w:sz="6" w:space="0" w:color="auto"/>
              <w:left w:val="single" w:sz="4" w:space="0" w:color="auto"/>
              <w:bottom w:val="single" w:sz="6" w:space="0" w:color="auto"/>
              <w:right w:val="single" w:sz="6" w:space="0" w:color="auto"/>
            </w:tcBorders>
            <w:shd w:val="clear" w:color="auto" w:fill="FFFFFF" w:themeFill="background1"/>
          </w:tcPr>
          <w:p w14:paraId="68763A97" w14:textId="252A2C71" w:rsidR="00E43914" w:rsidRPr="004C533F" w:rsidRDefault="00E43914" w:rsidP="00E43914">
            <w:pPr>
              <w:spacing w:after="0" w:line="276" w:lineRule="auto"/>
              <w:rPr>
                <w:rStyle w:val="FontStyle35"/>
                <w:rFonts w:ascii="Times New Roman" w:hAnsi="Times New Roman" w:cs="Times New Roman"/>
                <w:sz w:val="18"/>
                <w:szCs w:val="18"/>
              </w:rPr>
            </w:pPr>
          </w:p>
        </w:tc>
      </w:tr>
      <w:tr w:rsidR="00E43914" w:rsidRPr="004C533F" w14:paraId="6ECC3218" w14:textId="77777777" w:rsidTr="0067548C">
        <w:tc>
          <w:tcPr>
            <w:tcW w:w="14249" w:type="dxa"/>
            <w:gridSpan w:val="8"/>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23684DF" w14:textId="77777777" w:rsidR="00E43914" w:rsidRPr="004C533F" w:rsidRDefault="00E43914" w:rsidP="00E43914">
            <w:pPr>
              <w:spacing w:after="0"/>
              <w:ind w:left="225"/>
              <w:jc w:val="center"/>
              <w:rPr>
                <w:rStyle w:val="FontStyle31"/>
                <w:rFonts w:ascii="Times New Roman" w:hAnsi="Times New Roman" w:cs="Times New Roman"/>
                <w:b/>
                <w:sz w:val="18"/>
                <w:szCs w:val="18"/>
              </w:rPr>
            </w:pPr>
            <w:r w:rsidRPr="004C533F">
              <w:rPr>
                <w:rFonts w:ascii="Times New Roman" w:hAnsi="Times New Roman" w:cs="Times New Roman"/>
                <w:b/>
                <w:bCs/>
                <w:color w:val="8B0000"/>
                <w:sz w:val="21"/>
                <w:szCs w:val="21"/>
                <w:shd w:val="clear" w:color="auto" w:fill="FFFFFF"/>
              </w:rPr>
              <w:t>Obiectiv general 5 -  CONSOLIDAREA PERFORMANŢEI DE COMBATERE A CORUPŢIEI PRIN MIJLOACE PENALE ŞI ADMINISTRATIVE</w:t>
            </w:r>
          </w:p>
        </w:tc>
        <w:tc>
          <w:tcPr>
            <w:tcW w:w="132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09427EB" w14:textId="77777777" w:rsidR="00E43914" w:rsidRPr="004C533F" w:rsidRDefault="00E43914" w:rsidP="00E43914">
            <w:pPr>
              <w:spacing w:after="0"/>
              <w:ind w:left="225"/>
              <w:jc w:val="center"/>
              <w:rPr>
                <w:rFonts w:ascii="Times New Roman" w:hAnsi="Times New Roman" w:cs="Times New Roman"/>
                <w:b/>
                <w:bCs/>
                <w:color w:val="8B0000"/>
                <w:sz w:val="21"/>
                <w:szCs w:val="21"/>
                <w:shd w:val="clear" w:color="auto" w:fill="FFFFFF"/>
              </w:rPr>
            </w:pPr>
          </w:p>
        </w:tc>
      </w:tr>
      <w:tr w:rsidR="00E43914" w:rsidRPr="004C533F" w14:paraId="62800802"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2AAAA6C0" w14:textId="77777777" w:rsidR="00E43914" w:rsidRPr="004C533F" w:rsidRDefault="00E43914" w:rsidP="00E43914">
            <w:pPr>
              <w:pStyle w:val="Style14"/>
              <w:widowControl/>
              <w:spacing w:line="276" w:lineRule="auto"/>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5.1</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6FCBDA1B" w14:textId="77777777" w:rsidR="00E43914" w:rsidRPr="004C533F" w:rsidRDefault="00E43914" w:rsidP="00E43914">
            <w:pPr>
              <w:pStyle w:val="Style14"/>
              <w:widowControl/>
              <w:spacing w:line="276" w:lineRule="auto"/>
              <w:jc w:val="center"/>
              <w:rPr>
                <w:rStyle w:val="FontStyle31"/>
                <w:rFonts w:ascii="Times New Roman" w:hAnsi="Times New Roman" w:cs="Times New Roman"/>
                <w:sz w:val="18"/>
                <w:szCs w:val="18"/>
              </w:rPr>
            </w:pPr>
            <w:r w:rsidRPr="004C533F">
              <w:rPr>
                <w:rStyle w:val="FontStyle35"/>
                <w:rFonts w:ascii="Times New Roman" w:hAnsi="Times New Roman" w:cs="Times New Roman"/>
                <w:b/>
                <w:sz w:val="18"/>
                <w:szCs w:val="18"/>
              </w:rPr>
              <w:t>Continuarea progreselor înregistrate în investigarea cu imparțialitate și în soluționarea de către instanțe a faptelor de mare corupție și la nivel local</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A7B2D26" w14:textId="77777777" w:rsidR="00E43914" w:rsidRPr="004C533F" w:rsidRDefault="00E43914" w:rsidP="00E43914">
            <w:pPr>
              <w:pStyle w:val="Style14"/>
              <w:widowControl/>
              <w:spacing w:line="276" w:lineRule="auto"/>
              <w:jc w:val="center"/>
              <w:rPr>
                <w:rStyle w:val="FontStyle35"/>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5.1</w:t>
            </w:r>
          </w:p>
        </w:tc>
      </w:tr>
      <w:tr w:rsidR="00E43914" w:rsidRPr="004C533F" w14:paraId="5C780C18" w14:textId="77777777" w:rsidTr="0067548C">
        <w:tc>
          <w:tcPr>
            <w:tcW w:w="730" w:type="dxa"/>
            <w:tcBorders>
              <w:top w:val="single" w:sz="6" w:space="0" w:color="auto"/>
              <w:left w:val="single" w:sz="6" w:space="0" w:color="auto"/>
              <w:bottom w:val="single" w:sz="6" w:space="0" w:color="auto"/>
              <w:right w:val="single" w:sz="6" w:space="0" w:color="auto"/>
            </w:tcBorders>
          </w:tcPr>
          <w:p w14:paraId="64C022A5"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5.1.1</w:t>
            </w:r>
          </w:p>
        </w:tc>
        <w:tc>
          <w:tcPr>
            <w:tcW w:w="3432" w:type="dxa"/>
            <w:tcBorders>
              <w:top w:val="single" w:sz="6" w:space="0" w:color="auto"/>
              <w:left w:val="single" w:sz="6" w:space="0" w:color="auto"/>
              <w:bottom w:val="single" w:sz="6" w:space="0" w:color="auto"/>
              <w:right w:val="single" w:sz="6" w:space="0" w:color="auto"/>
            </w:tcBorders>
          </w:tcPr>
          <w:p w14:paraId="39FDFFB0" w14:textId="77777777" w:rsidR="00E43914" w:rsidRPr="004C533F" w:rsidRDefault="00E43914" w:rsidP="00E43914">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Creșterea capacității Poliției Române și Direcției Generale Anticorupție pentru documentarea, investigarea și cercetarea </w:t>
            </w:r>
            <w:r w:rsidRPr="004C533F">
              <w:rPr>
                <w:rStyle w:val="FontStyle35"/>
                <w:rFonts w:ascii="Times New Roman" w:hAnsi="Times New Roman" w:cs="Times New Roman"/>
                <w:sz w:val="18"/>
                <w:szCs w:val="18"/>
              </w:rPr>
              <w:lastRenderedPageBreak/>
              <w:t>penală a faptelor de corupție conform competențelor, prin specializarea personalului și asigurarea resurselor materiale și financiare necesare.</w:t>
            </w:r>
          </w:p>
        </w:tc>
        <w:tc>
          <w:tcPr>
            <w:tcW w:w="3020" w:type="dxa"/>
            <w:tcBorders>
              <w:top w:val="single" w:sz="6" w:space="0" w:color="auto"/>
              <w:left w:val="single" w:sz="6" w:space="0" w:color="auto"/>
              <w:bottom w:val="single" w:sz="6" w:space="0" w:color="auto"/>
              <w:right w:val="single" w:sz="6" w:space="0" w:color="auto"/>
            </w:tcBorders>
          </w:tcPr>
          <w:p w14:paraId="6046E46B" w14:textId="3B077591"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Nr. polițiști specializați </w:t>
            </w:r>
          </w:p>
          <w:p w14:paraId="1AB5C2C7" w14:textId="7B59D912"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echipamente specifice achiziționate </w:t>
            </w:r>
          </w:p>
        </w:tc>
        <w:tc>
          <w:tcPr>
            <w:tcW w:w="1775" w:type="dxa"/>
            <w:tcBorders>
              <w:top w:val="single" w:sz="6" w:space="0" w:color="auto"/>
              <w:left w:val="single" w:sz="6" w:space="0" w:color="auto"/>
              <w:bottom w:val="single" w:sz="6" w:space="0" w:color="auto"/>
              <w:right w:val="single" w:sz="6" w:space="0" w:color="auto"/>
            </w:tcBorders>
          </w:tcPr>
          <w:p w14:paraId="49FE00F8" w14:textId="22C51CB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Poliției Române și  Direcției Generale Anticorupție</w:t>
            </w:r>
          </w:p>
        </w:tc>
        <w:tc>
          <w:tcPr>
            <w:tcW w:w="2136" w:type="dxa"/>
            <w:tcBorders>
              <w:top w:val="single" w:sz="6" w:space="0" w:color="auto"/>
              <w:left w:val="single" w:sz="6" w:space="0" w:color="auto"/>
              <w:bottom w:val="single" w:sz="6" w:space="0" w:color="auto"/>
              <w:right w:val="single" w:sz="6" w:space="0" w:color="auto"/>
            </w:tcBorders>
          </w:tcPr>
          <w:p w14:paraId="05786DCE" w14:textId="64FD9FFC" w:rsidR="00E43914" w:rsidRPr="004C533F" w:rsidRDefault="00E43914" w:rsidP="00E43914">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781925B0"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Poliția Română</w:t>
            </w:r>
            <w:r w:rsidRPr="004C533F">
              <w:rPr>
                <w:rFonts w:ascii="Times New Roman" w:hAnsi="Times New Roman" w:cs="Times New Roman"/>
                <w:sz w:val="18"/>
                <w:szCs w:val="18"/>
              </w:rPr>
              <w:t xml:space="preserve">  și DGA</w:t>
            </w:r>
          </w:p>
        </w:tc>
        <w:tc>
          <w:tcPr>
            <w:tcW w:w="860" w:type="dxa"/>
            <w:tcBorders>
              <w:top w:val="single" w:sz="6" w:space="0" w:color="auto"/>
              <w:left w:val="single" w:sz="6" w:space="0" w:color="auto"/>
              <w:bottom w:val="single" w:sz="6" w:space="0" w:color="auto"/>
              <w:right w:val="single" w:sz="6" w:space="0" w:color="auto"/>
            </w:tcBorders>
          </w:tcPr>
          <w:p w14:paraId="77C7D76E"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48A098F6"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5418F4E6"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5.1.11</w:t>
            </w:r>
          </w:p>
        </w:tc>
      </w:tr>
      <w:tr w:rsidR="00E43914" w:rsidRPr="004C533F" w14:paraId="7961A2C5" w14:textId="77777777" w:rsidTr="0067548C">
        <w:tc>
          <w:tcPr>
            <w:tcW w:w="730" w:type="dxa"/>
            <w:tcBorders>
              <w:top w:val="single" w:sz="6" w:space="0" w:color="auto"/>
              <w:left w:val="single" w:sz="6" w:space="0" w:color="auto"/>
              <w:bottom w:val="single" w:sz="6" w:space="0" w:color="auto"/>
              <w:right w:val="single" w:sz="6" w:space="0" w:color="auto"/>
            </w:tcBorders>
          </w:tcPr>
          <w:p w14:paraId="0474EE2E"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Măsura 5.1.2</w:t>
            </w:r>
          </w:p>
        </w:tc>
        <w:tc>
          <w:tcPr>
            <w:tcW w:w="3432" w:type="dxa"/>
            <w:tcBorders>
              <w:top w:val="single" w:sz="6" w:space="0" w:color="auto"/>
              <w:left w:val="single" w:sz="6" w:space="0" w:color="auto"/>
              <w:bottom w:val="single" w:sz="6" w:space="0" w:color="auto"/>
              <w:right w:val="single" w:sz="6" w:space="0" w:color="auto"/>
            </w:tcBorders>
          </w:tcPr>
          <w:p w14:paraId="14E21F0C" w14:textId="77777777" w:rsidR="00E43914" w:rsidRPr="004C533F" w:rsidRDefault="00E43914" w:rsidP="00E43914">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Dezvoltarea capacității operaționale a structurilor Poliției Române și Direcției Generale Anticorupție care desfășoară activități privind protecția martorilor, constatarea infracțiunilor flagrante, folosirea investigatorilor sub acoperire, colaboratorilor ori informatorilor, respectiv care utilizează metode speciale de supraveghere sau cercetare prevăzute de lege, în cazul infracțiunilor de corupție.</w:t>
            </w:r>
          </w:p>
        </w:tc>
        <w:tc>
          <w:tcPr>
            <w:tcW w:w="3020" w:type="dxa"/>
            <w:tcBorders>
              <w:top w:val="single" w:sz="6" w:space="0" w:color="auto"/>
              <w:left w:val="single" w:sz="6" w:space="0" w:color="auto"/>
              <w:bottom w:val="single" w:sz="6" w:space="0" w:color="auto"/>
              <w:right w:val="single" w:sz="6" w:space="0" w:color="auto"/>
            </w:tcBorders>
          </w:tcPr>
          <w:p w14:paraId="41CDDC03" w14:textId="77777777"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sisteme tehnice achiziționate </w:t>
            </w:r>
          </w:p>
          <w:p w14:paraId="117E31F7" w14:textId="77777777"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modificări structurale operate </w:t>
            </w:r>
          </w:p>
          <w:p w14:paraId="314F8029" w14:textId="77777777"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Nr. de posturi încadrate </w:t>
            </w:r>
          </w:p>
          <w:p w14:paraId="51F47DE9" w14:textId="77777777"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Nr. de polițiști specializați</w:t>
            </w:r>
          </w:p>
        </w:tc>
        <w:tc>
          <w:tcPr>
            <w:tcW w:w="1775" w:type="dxa"/>
            <w:tcBorders>
              <w:top w:val="single" w:sz="6" w:space="0" w:color="auto"/>
              <w:left w:val="single" w:sz="6" w:space="0" w:color="auto"/>
              <w:bottom w:val="single" w:sz="6" w:space="0" w:color="auto"/>
              <w:right w:val="single" w:sz="6" w:space="0" w:color="auto"/>
            </w:tcBorders>
          </w:tcPr>
          <w:p w14:paraId="2B8F2565" w14:textId="79865DB5"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Poliției Române și  Direcției Generale Anticorupție</w:t>
            </w:r>
          </w:p>
        </w:tc>
        <w:tc>
          <w:tcPr>
            <w:tcW w:w="2136" w:type="dxa"/>
            <w:tcBorders>
              <w:top w:val="single" w:sz="6" w:space="0" w:color="auto"/>
              <w:left w:val="single" w:sz="6" w:space="0" w:color="auto"/>
              <w:bottom w:val="single" w:sz="6" w:space="0" w:color="auto"/>
              <w:right w:val="single" w:sz="6" w:space="0" w:color="auto"/>
            </w:tcBorders>
          </w:tcPr>
          <w:p w14:paraId="13A3230B" w14:textId="605E149A" w:rsidR="00E43914" w:rsidRPr="004C533F" w:rsidRDefault="00E43914" w:rsidP="00E43914">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7484291F"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Poliția Română</w:t>
            </w:r>
            <w:r w:rsidRPr="004C533F">
              <w:rPr>
                <w:rFonts w:ascii="Times New Roman" w:hAnsi="Times New Roman" w:cs="Times New Roman"/>
                <w:sz w:val="18"/>
                <w:szCs w:val="18"/>
              </w:rPr>
              <w:t xml:space="preserve">  și DGA</w:t>
            </w:r>
          </w:p>
        </w:tc>
        <w:tc>
          <w:tcPr>
            <w:tcW w:w="860" w:type="dxa"/>
            <w:tcBorders>
              <w:top w:val="single" w:sz="6" w:space="0" w:color="auto"/>
              <w:left w:val="single" w:sz="6" w:space="0" w:color="auto"/>
              <w:bottom w:val="single" w:sz="6" w:space="0" w:color="auto"/>
              <w:right w:val="single" w:sz="6" w:space="0" w:color="auto"/>
            </w:tcBorders>
          </w:tcPr>
          <w:p w14:paraId="0D2A7916"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3173E6FB"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Permanent</w:t>
            </w:r>
          </w:p>
        </w:tc>
        <w:tc>
          <w:tcPr>
            <w:tcW w:w="1323" w:type="dxa"/>
            <w:tcBorders>
              <w:top w:val="single" w:sz="6" w:space="0" w:color="auto"/>
              <w:left w:val="single" w:sz="6" w:space="0" w:color="auto"/>
              <w:bottom w:val="single" w:sz="6" w:space="0" w:color="auto"/>
              <w:right w:val="single" w:sz="6" w:space="0" w:color="auto"/>
            </w:tcBorders>
          </w:tcPr>
          <w:p w14:paraId="4671088B"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5.1.12</w:t>
            </w:r>
          </w:p>
        </w:tc>
      </w:tr>
      <w:tr w:rsidR="00E43914" w:rsidRPr="004C533F" w14:paraId="6679E61C" w14:textId="77777777" w:rsidTr="0067548C">
        <w:tc>
          <w:tcPr>
            <w:tcW w:w="730" w:type="dxa"/>
            <w:tcBorders>
              <w:top w:val="single" w:sz="6" w:space="0" w:color="auto"/>
              <w:left w:val="single" w:sz="6" w:space="0" w:color="auto"/>
              <w:bottom w:val="single" w:sz="6" w:space="0" w:color="auto"/>
              <w:right w:val="single" w:sz="6" w:space="0" w:color="auto"/>
            </w:tcBorders>
          </w:tcPr>
          <w:p w14:paraId="31AE5D72"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5.1.3</w:t>
            </w:r>
          </w:p>
        </w:tc>
        <w:tc>
          <w:tcPr>
            <w:tcW w:w="3432" w:type="dxa"/>
            <w:tcBorders>
              <w:top w:val="single" w:sz="6" w:space="0" w:color="auto"/>
              <w:left w:val="single" w:sz="6" w:space="0" w:color="auto"/>
              <w:bottom w:val="single" w:sz="6" w:space="0" w:color="auto"/>
              <w:right w:val="single" w:sz="6" w:space="0" w:color="auto"/>
            </w:tcBorders>
          </w:tcPr>
          <w:p w14:paraId="0943BE40" w14:textId="77777777" w:rsidR="00E43914" w:rsidRPr="004C533F" w:rsidRDefault="00E43914" w:rsidP="00E43914">
            <w:pPr>
              <w:pStyle w:val="Style14"/>
              <w:widowControl/>
              <w:spacing w:line="276" w:lineRule="auto"/>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Dotarea tehnică și asigurarea resurselor financiare și umane necesare cadrului operațional privind prevenirea și combaterea corupției.</w:t>
            </w:r>
          </w:p>
        </w:tc>
        <w:tc>
          <w:tcPr>
            <w:tcW w:w="3020" w:type="dxa"/>
            <w:tcBorders>
              <w:top w:val="single" w:sz="6" w:space="0" w:color="auto"/>
              <w:left w:val="single" w:sz="6" w:space="0" w:color="auto"/>
              <w:bottom w:val="single" w:sz="6" w:space="0" w:color="auto"/>
              <w:right w:val="single" w:sz="6" w:space="0" w:color="auto"/>
            </w:tcBorders>
          </w:tcPr>
          <w:p w14:paraId="4E884C29" w14:textId="1035639E"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Numărul procedurilor de achiziție publică de echipamente tehnice pentru desfășurarea activităților de prevenire și combatere a corupției </w:t>
            </w:r>
          </w:p>
          <w:p w14:paraId="42A33049" w14:textId="600A5572" w:rsidR="00E43914" w:rsidRPr="004C533F" w:rsidRDefault="00E43914" w:rsidP="00E43914">
            <w:pPr>
              <w:pStyle w:val="Style14"/>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Valoarea anuală a achizițiilor publice de echipamente tehnice pentru desfășurarea activităților de prevenire și combatere a corupției</w:t>
            </w:r>
          </w:p>
        </w:tc>
        <w:tc>
          <w:tcPr>
            <w:tcW w:w="1775" w:type="dxa"/>
            <w:tcBorders>
              <w:top w:val="single" w:sz="6" w:space="0" w:color="auto"/>
              <w:left w:val="single" w:sz="6" w:space="0" w:color="auto"/>
              <w:bottom w:val="single" w:sz="6" w:space="0" w:color="auto"/>
              <w:right w:val="single" w:sz="6" w:space="0" w:color="auto"/>
            </w:tcBorders>
          </w:tcPr>
          <w:p w14:paraId="09802DB3"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00C06397" w14:textId="799B8EBF" w:rsidR="00E43914" w:rsidRPr="004C533F" w:rsidRDefault="00E43914" w:rsidP="00E43914">
            <w:pPr>
              <w:pStyle w:val="Style14"/>
              <w:spacing w:line="276" w:lineRule="auto"/>
              <w:ind w:firstLine="10"/>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6FB94D20"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Poliția Română</w:t>
            </w:r>
            <w:r w:rsidRPr="004C533F">
              <w:rPr>
                <w:rFonts w:ascii="Times New Roman" w:hAnsi="Times New Roman" w:cs="Times New Roman"/>
                <w:sz w:val="18"/>
                <w:szCs w:val="18"/>
              </w:rPr>
              <w:t xml:space="preserve">  și DGA</w:t>
            </w:r>
          </w:p>
        </w:tc>
        <w:tc>
          <w:tcPr>
            <w:tcW w:w="860" w:type="dxa"/>
            <w:tcBorders>
              <w:top w:val="single" w:sz="6" w:space="0" w:color="auto"/>
              <w:left w:val="single" w:sz="6" w:space="0" w:color="auto"/>
              <w:bottom w:val="single" w:sz="6" w:space="0" w:color="auto"/>
              <w:right w:val="single" w:sz="6" w:space="0" w:color="auto"/>
            </w:tcBorders>
          </w:tcPr>
          <w:p w14:paraId="32D0CA73"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0EF36C88"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2025</w:t>
            </w:r>
          </w:p>
        </w:tc>
        <w:tc>
          <w:tcPr>
            <w:tcW w:w="1323" w:type="dxa"/>
            <w:tcBorders>
              <w:top w:val="single" w:sz="6" w:space="0" w:color="auto"/>
              <w:left w:val="single" w:sz="6" w:space="0" w:color="auto"/>
              <w:bottom w:val="single" w:sz="6" w:space="0" w:color="auto"/>
              <w:right w:val="single" w:sz="6" w:space="0" w:color="auto"/>
            </w:tcBorders>
          </w:tcPr>
          <w:p w14:paraId="2B974D36"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5.1.13</w:t>
            </w:r>
          </w:p>
        </w:tc>
      </w:tr>
      <w:tr w:rsidR="00E43914" w:rsidRPr="004C533F" w14:paraId="57E3DFAF"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6D7DA3AD" w14:textId="77777777" w:rsidR="00E43914" w:rsidRPr="004C533F" w:rsidRDefault="00E43914" w:rsidP="00E43914">
            <w:pPr>
              <w:tabs>
                <w:tab w:val="left" w:pos="2786"/>
              </w:tabs>
              <w:spacing w:after="0" w:line="276" w:lineRule="auto"/>
              <w:rPr>
                <w:rStyle w:val="FontStyle32"/>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5.2</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14:paraId="07FD0615" w14:textId="77777777" w:rsidR="00E43914" w:rsidRPr="004C533F" w:rsidRDefault="00E43914" w:rsidP="00E43914">
            <w:pPr>
              <w:pStyle w:val="Style14"/>
              <w:widowControl/>
              <w:spacing w:line="276" w:lineRule="auto"/>
              <w:jc w:val="center"/>
              <w:rPr>
                <w:rStyle w:val="FontStyle31"/>
                <w:rFonts w:ascii="Times New Roman" w:hAnsi="Times New Roman" w:cs="Times New Roman"/>
                <w:sz w:val="18"/>
                <w:szCs w:val="18"/>
              </w:rPr>
            </w:pPr>
            <w:r w:rsidRPr="004C533F">
              <w:rPr>
                <w:rStyle w:val="FontStyle32"/>
                <w:rFonts w:ascii="Times New Roman" w:hAnsi="Times New Roman" w:cs="Times New Roman"/>
                <w:b/>
                <w:sz w:val="18"/>
                <w:szCs w:val="18"/>
              </w:rPr>
              <w:t>Prevenirea și combaterea corupției, ca facilitator al activității grupurilor de criminalitate organizată</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0DF0C34" w14:textId="77777777" w:rsidR="00E43914" w:rsidRPr="004C533F" w:rsidRDefault="00E43914" w:rsidP="00E43914">
            <w:pPr>
              <w:pStyle w:val="Style14"/>
              <w:widowControl/>
              <w:spacing w:line="276" w:lineRule="auto"/>
              <w:jc w:val="center"/>
              <w:rPr>
                <w:rStyle w:val="FontStyle32"/>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5.3</w:t>
            </w:r>
          </w:p>
        </w:tc>
      </w:tr>
      <w:tr w:rsidR="00E43914" w:rsidRPr="004C533F" w14:paraId="0FAE213E" w14:textId="77777777" w:rsidTr="0067548C">
        <w:tc>
          <w:tcPr>
            <w:tcW w:w="730" w:type="dxa"/>
            <w:tcBorders>
              <w:top w:val="single" w:sz="6" w:space="0" w:color="auto"/>
              <w:left w:val="single" w:sz="6" w:space="0" w:color="auto"/>
              <w:bottom w:val="single" w:sz="6" w:space="0" w:color="auto"/>
              <w:right w:val="single" w:sz="6" w:space="0" w:color="auto"/>
            </w:tcBorders>
          </w:tcPr>
          <w:p w14:paraId="5C0930A3"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5.2.1</w:t>
            </w:r>
          </w:p>
        </w:tc>
        <w:tc>
          <w:tcPr>
            <w:tcW w:w="3432" w:type="dxa"/>
            <w:tcBorders>
              <w:top w:val="single" w:sz="6" w:space="0" w:color="auto"/>
              <w:left w:val="single" w:sz="6" w:space="0" w:color="auto"/>
              <w:bottom w:val="single" w:sz="6" w:space="0" w:color="auto"/>
              <w:right w:val="single" w:sz="6" w:space="0" w:color="auto"/>
            </w:tcBorders>
          </w:tcPr>
          <w:p w14:paraId="679BC4EA" w14:textId="1CE1792E" w:rsidR="00E43914" w:rsidRPr="004C533F" w:rsidRDefault="00E43914" w:rsidP="00E43914">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Eficientizarea regimului de protecție a personalului implicat în activități de prevenire și combatere a corupției, cu accent pe angajații MAI care desfășoară activități în legătură cu grupurile de criminalitate organizată.</w:t>
            </w:r>
          </w:p>
        </w:tc>
        <w:tc>
          <w:tcPr>
            <w:tcW w:w="3020" w:type="dxa"/>
            <w:tcBorders>
              <w:top w:val="single" w:sz="6" w:space="0" w:color="auto"/>
              <w:left w:val="single" w:sz="6" w:space="0" w:color="auto"/>
              <w:bottom w:val="single" w:sz="6" w:space="0" w:color="auto"/>
              <w:right w:val="single" w:sz="6" w:space="0" w:color="auto"/>
            </w:tcBorders>
          </w:tcPr>
          <w:p w14:paraId="5DDE2DD5"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de sesizări privind presupuse tentative de corupere și/sau intimidare</w:t>
            </w:r>
          </w:p>
        </w:tc>
        <w:tc>
          <w:tcPr>
            <w:tcW w:w="1775" w:type="dxa"/>
            <w:tcBorders>
              <w:top w:val="single" w:sz="6" w:space="0" w:color="auto"/>
              <w:left w:val="single" w:sz="6" w:space="0" w:color="auto"/>
              <w:bottom w:val="single" w:sz="6" w:space="0" w:color="auto"/>
              <w:right w:val="single" w:sz="6" w:space="0" w:color="auto"/>
            </w:tcBorders>
          </w:tcPr>
          <w:p w14:paraId="2F9122A4"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6DEAB462"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Neaplicarea efectivă a măsurilor de protecție</w:t>
            </w:r>
          </w:p>
          <w:p w14:paraId="6E5D0EA8" w14:textId="30EAFF6E"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Nealocarea resurselor umane și financiare necesare</w:t>
            </w:r>
          </w:p>
        </w:tc>
        <w:tc>
          <w:tcPr>
            <w:tcW w:w="1401" w:type="dxa"/>
            <w:tcBorders>
              <w:top w:val="single" w:sz="6" w:space="0" w:color="auto"/>
              <w:left w:val="single" w:sz="6" w:space="0" w:color="auto"/>
              <w:bottom w:val="single" w:sz="6" w:space="0" w:color="auto"/>
              <w:right w:val="single" w:sz="6" w:space="0" w:color="auto"/>
            </w:tcBorders>
          </w:tcPr>
          <w:p w14:paraId="6A877A7A" w14:textId="72622DCD" w:rsidR="00E43914" w:rsidRPr="004C533F" w:rsidRDefault="00E43914" w:rsidP="00E43914">
            <w:pPr>
              <w:tabs>
                <w:tab w:val="left" w:pos="2786"/>
              </w:tabs>
              <w:spacing w:after="0" w:line="276" w:lineRule="auto"/>
              <w:jc w:val="both"/>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Structurile MAI</w:t>
            </w:r>
          </w:p>
        </w:tc>
        <w:tc>
          <w:tcPr>
            <w:tcW w:w="860" w:type="dxa"/>
            <w:tcBorders>
              <w:top w:val="single" w:sz="6" w:space="0" w:color="auto"/>
              <w:left w:val="single" w:sz="6" w:space="0" w:color="auto"/>
              <w:bottom w:val="single" w:sz="6" w:space="0" w:color="auto"/>
              <w:right w:val="single" w:sz="6" w:space="0" w:color="auto"/>
            </w:tcBorders>
          </w:tcPr>
          <w:p w14:paraId="6A728492"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4654B53F"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Permanent</w:t>
            </w:r>
          </w:p>
        </w:tc>
        <w:tc>
          <w:tcPr>
            <w:tcW w:w="1323" w:type="dxa"/>
            <w:tcBorders>
              <w:top w:val="single" w:sz="6" w:space="0" w:color="auto"/>
              <w:left w:val="single" w:sz="6" w:space="0" w:color="auto"/>
              <w:bottom w:val="single" w:sz="6" w:space="0" w:color="auto"/>
              <w:right w:val="single" w:sz="6" w:space="0" w:color="auto"/>
            </w:tcBorders>
          </w:tcPr>
          <w:p w14:paraId="3ABA146B"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5.3.2</w:t>
            </w:r>
          </w:p>
        </w:tc>
      </w:tr>
      <w:tr w:rsidR="00E43914" w:rsidRPr="004C533F" w14:paraId="2028EC39" w14:textId="77777777" w:rsidTr="0067548C">
        <w:tc>
          <w:tcPr>
            <w:tcW w:w="730" w:type="dxa"/>
            <w:tcBorders>
              <w:top w:val="single" w:sz="6" w:space="0" w:color="auto"/>
              <w:left w:val="single" w:sz="6" w:space="0" w:color="auto"/>
              <w:bottom w:val="single" w:sz="6" w:space="0" w:color="auto"/>
              <w:right w:val="single" w:sz="6" w:space="0" w:color="auto"/>
            </w:tcBorders>
          </w:tcPr>
          <w:p w14:paraId="263E0F3B"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5.2.2</w:t>
            </w:r>
          </w:p>
        </w:tc>
        <w:tc>
          <w:tcPr>
            <w:tcW w:w="3432" w:type="dxa"/>
            <w:tcBorders>
              <w:top w:val="single" w:sz="6" w:space="0" w:color="auto"/>
              <w:left w:val="single" w:sz="6" w:space="0" w:color="auto"/>
              <w:bottom w:val="single" w:sz="6" w:space="0" w:color="auto"/>
              <w:right w:val="single" w:sz="6" w:space="0" w:color="auto"/>
            </w:tcBorders>
          </w:tcPr>
          <w:p w14:paraId="35DB1DC1" w14:textId="114BC43A" w:rsidR="00E43914" w:rsidRPr="004C533F" w:rsidRDefault="00E43914" w:rsidP="00E43914">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Consolidarea capacității organelor de urmărire penală de a identifica situațiile în care grupurile de criminalitate organizată beneficiază de sprijin din partea unor angajați MAI.</w:t>
            </w:r>
          </w:p>
        </w:tc>
        <w:tc>
          <w:tcPr>
            <w:tcW w:w="3020" w:type="dxa"/>
            <w:tcBorders>
              <w:top w:val="single" w:sz="6" w:space="0" w:color="auto"/>
              <w:left w:val="single" w:sz="6" w:space="0" w:color="auto"/>
              <w:bottom w:val="single" w:sz="6" w:space="0" w:color="auto"/>
              <w:right w:val="single" w:sz="6" w:space="0" w:color="auto"/>
            </w:tcBorders>
          </w:tcPr>
          <w:p w14:paraId="32114E5B"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cursuri de formare profesională</w:t>
            </w:r>
          </w:p>
          <w:p w14:paraId="5CF7B958"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bune practici prezentate</w:t>
            </w:r>
          </w:p>
          <w:p w14:paraId="268E5F54" w14:textId="0D122DD8"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angajaților MAI alocați pentru identificarea unora astfel de situații</w:t>
            </w:r>
          </w:p>
          <w:p w14:paraId="3EEBE4BE"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mecanisme folosite în identificare</w:t>
            </w:r>
          </w:p>
        </w:tc>
        <w:tc>
          <w:tcPr>
            <w:tcW w:w="1775" w:type="dxa"/>
            <w:tcBorders>
              <w:top w:val="single" w:sz="6" w:space="0" w:color="auto"/>
              <w:left w:val="single" w:sz="6" w:space="0" w:color="auto"/>
              <w:bottom w:val="single" w:sz="6" w:space="0" w:color="auto"/>
              <w:right w:val="single" w:sz="6" w:space="0" w:color="auto"/>
            </w:tcBorders>
          </w:tcPr>
          <w:p w14:paraId="7AB334F2" w14:textId="1380D0B9"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3BC7FCFD" w14:textId="56149622"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Nealocarea resurselor umane și financiare necesare</w:t>
            </w:r>
          </w:p>
          <w:p w14:paraId="02414BC8"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Lipsa de interes a grupului țintă</w:t>
            </w:r>
          </w:p>
        </w:tc>
        <w:tc>
          <w:tcPr>
            <w:tcW w:w="1401" w:type="dxa"/>
            <w:tcBorders>
              <w:top w:val="single" w:sz="6" w:space="0" w:color="auto"/>
              <w:left w:val="single" w:sz="6" w:space="0" w:color="auto"/>
              <w:bottom w:val="single" w:sz="6" w:space="0" w:color="auto"/>
              <w:right w:val="single" w:sz="6" w:space="0" w:color="auto"/>
            </w:tcBorders>
          </w:tcPr>
          <w:p w14:paraId="1E04F147" w14:textId="59D5C5DC"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Structurile MAI</w:t>
            </w:r>
          </w:p>
        </w:tc>
        <w:tc>
          <w:tcPr>
            <w:tcW w:w="860" w:type="dxa"/>
            <w:tcBorders>
              <w:top w:val="single" w:sz="6" w:space="0" w:color="auto"/>
              <w:left w:val="single" w:sz="6" w:space="0" w:color="auto"/>
              <w:bottom w:val="single" w:sz="6" w:space="0" w:color="auto"/>
              <w:right w:val="single" w:sz="6" w:space="0" w:color="auto"/>
            </w:tcBorders>
          </w:tcPr>
          <w:p w14:paraId="3EA8FE6C"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7435469B"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Permanent</w:t>
            </w:r>
          </w:p>
        </w:tc>
        <w:tc>
          <w:tcPr>
            <w:tcW w:w="1323" w:type="dxa"/>
            <w:tcBorders>
              <w:top w:val="single" w:sz="6" w:space="0" w:color="auto"/>
              <w:left w:val="single" w:sz="6" w:space="0" w:color="auto"/>
              <w:bottom w:val="single" w:sz="6" w:space="0" w:color="auto"/>
              <w:right w:val="single" w:sz="6" w:space="0" w:color="auto"/>
            </w:tcBorders>
          </w:tcPr>
          <w:p w14:paraId="3AE28C30"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5.3.3</w:t>
            </w:r>
          </w:p>
        </w:tc>
      </w:tr>
      <w:tr w:rsidR="00E43914" w:rsidRPr="004C533F" w14:paraId="41251277" w14:textId="77777777" w:rsidTr="0067548C">
        <w:tc>
          <w:tcPr>
            <w:tcW w:w="730" w:type="dxa"/>
            <w:tcBorders>
              <w:top w:val="single" w:sz="6" w:space="0" w:color="auto"/>
              <w:left w:val="single" w:sz="6" w:space="0" w:color="auto"/>
              <w:bottom w:val="single" w:sz="6" w:space="0" w:color="auto"/>
              <w:right w:val="single" w:sz="6" w:space="0" w:color="auto"/>
            </w:tcBorders>
          </w:tcPr>
          <w:p w14:paraId="5CFB17EE"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5.2.3</w:t>
            </w:r>
          </w:p>
        </w:tc>
        <w:tc>
          <w:tcPr>
            <w:tcW w:w="3432" w:type="dxa"/>
            <w:tcBorders>
              <w:top w:val="single" w:sz="6" w:space="0" w:color="auto"/>
              <w:left w:val="single" w:sz="6" w:space="0" w:color="auto"/>
              <w:bottom w:val="single" w:sz="6" w:space="0" w:color="auto"/>
              <w:right w:val="single" w:sz="6" w:space="0" w:color="auto"/>
            </w:tcBorders>
          </w:tcPr>
          <w:p w14:paraId="27D1DB68" w14:textId="77777777" w:rsidR="00E43914" w:rsidRPr="004C533F" w:rsidRDefault="00E43914" w:rsidP="00E43914">
            <w:pPr>
              <w:pStyle w:val="Style14"/>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Dezvoltarea unui mecanism care să declanșeze alerte în situația în care sistemele informatice ale agențiilor de aplicare a legii sunt interogate în vederea obținerii ilegale de informații operative.</w:t>
            </w:r>
          </w:p>
        </w:tc>
        <w:tc>
          <w:tcPr>
            <w:tcW w:w="3020" w:type="dxa"/>
            <w:tcBorders>
              <w:top w:val="single" w:sz="6" w:space="0" w:color="auto"/>
              <w:left w:val="single" w:sz="6" w:space="0" w:color="auto"/>
              <w:bottom w:val="single" w:sz="6" w:space="0" w:color="auto"/>
              <w:right w:val="single" w:sz="6" w:space="0" w:color="auto"/>
            </w:tcBorders>
          </w:tcPr>
          <w:p w14:paraId="38DAE55F"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 xml:space="preserve">Mecanism dezvoltat </w:t>
            </w:r>
          </w:p>
          <w:p w14:paraId="409E3704"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Nr. alerte declanșate</w:t>
            </w:r>
          </w:p>
        </w:tc>
        <w:tc>
          <w:tcPr>
            <w:tcW w:w="1775" w:type="dxa"/>
            <w:tcBorders>
              <w:top w:val="single" w:sz="6" w:space="0" w:color="auto"/>
              <w:left w:val="single" w:sz="6" w:space="0" w:color="auto"/>
              <w:bottom w:val="single" w:sz="6" w:space="0" w:color="auto"/>
              <w:right w:val="single" w:sz="6" w:space="0" w:color="auto"/>
            </w:tcBorders>
          </w:tcPr>
          <w:p w14:paraId="10B17590"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7934A427" w14:textId="244111E3"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Nealocarea resurselor umane și financiare necesare</w:t>
            </w:r>
          </w:p>
          <w:p w14:paraId="738A5EBC"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Neutilizarea mecanismului dezvoltat</w:t>
            </w:r>
          </w:p>
        </w:tc>
        <w:tc>
          <w:tcPr>
            <w:tcW w:w="1401" w:type="dxa"/>
            <w:tcBorders>
              <w:top w:val="single" w:sz="6" w:space="0" w:color="auto"/>
              <w:left w:val="single" w:sz="6" w:space="0" w:color="auto"/>
              <w:bottom w:val="single" w:sz="6" w:space="0" w:color="auto"/>
              <w:right w:val="single" w:sz="6" w:space="0" w:color="auto"/>
            </w:tcBorders>
          </w:tcPr>
          <w:p w14:paraId="1E6138BA" w14:textId="20BF1D72"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6" w:space="0" w:color="auto"/>
              <w:bottom w:val="single" w:sz="6" w:space="0" w:color="auto"/>
              <w:right w:val="single" w:sz="6" w:space="0" w:color="auto"/>
            </w:tcBorders>
          </w:tcPr>
          <w:p w14:paraId="12C9F6BD" w14:textId="77777777" w:rsidR="00E43914" w:rsidRPr="004C533F" w:rsidRDefault="00E43914" w:rsidP="00E43914">
            <w:pPr>
              <w:tabs>
                <w:tab w:val="left" w:pos="2786"/>
              </w:tabs>
              <w:spacing w:after="0" w:line="276" w:lineRule="auto"/>
              <w:rPr>
                <w:rStyle w:val="FontStyle32"/>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690B68DB" w14:textId="77777777" w:rsidR="00E43914" w:rsidRPr="004C533F" w:rsidRDefault="00E43914" w:rsidP="00E43914">
            <w:pPr>
              <w:tabs>
                <w:tab w:val="left" w:pos="2786"/>
              </w:tabs>
              <w:spacing w:after="0" w:line="276" w:lineRule="auto"/>
              <w:rPr>
                <w:rStyle w:val="FontStyle32"/>
                <w:rFonts w:ascii="Times New Roman" w:hAnsi="Times New Roman" w:cs="Times New Roman"/>
                <w:sz w:val="18"/>
                <w:szCs w:val="18"/>
              </w:rPr>
            </w:pPr>
            <w:r w:rsidRPr="004C533F">
              <w:rPr>
                <w:rStyle w:val="FontStyle32"/>
                <w:rFonts w:ascii="Times New Roman" w:hAnsi="Times New Roman" w:cs="Times New Roman"/>
                <w:sz w:val="18"/>
                <w:szCs w:val="18"/>
              </w:rPr>
              <w:t>2025</w:t>
            </w:r>
          </w:p>
        </w:tc>
        <w:tc>
          <w:tcPr>
            <w:tcW w:w="1323" w:type="dxa"/>
            <w:tcBorders>
              <w:top w:val="single" w:sz="6" w:space="0" w:color="auto"/>
              <w:left w:val="single" w:sz="6" w:space="0" w:color="auto"/>
              <w:bottom w:val="single" w:sz="6" w:space="0" w:color="auto"/>
              <w:right w:val="single" w:sz="6" w:space="0" w:color="auto"/>
            </w:tcBorders>
          </w:tcPr>
          <w:p w14:paraId="75C27C3C"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5.3.4</w:t>
            </w:r>
          </w:p>
        </w:tc>
      </w:tr>
      <w:tr w:rsidR="00E43914" w:rsidRPr="004C533F" w14:paraId="6B1401A9" w14:textId="77777777" w:rsidTr="0067548C">
        <w:tc>
          <w:tcPr>
            <w:tcW w:w="730" w:type="dxa"/>
            <w:tcBorders>
              <w:top w:val="single" w:sz="6" w:space="0" w:color="auto"/>
              <w:left w:val="single" w:sz="6" w:space="0" w:color="auto"/>
              <w:bottom w:val="single" w:sz="6" w:space="0" w:color="auto"/>
              <w:right w:val="single" w:sz="6" w:space="0" w:color="auto"/>
            </w:tcBorders>
          </w:tcPr>
          <w:p w14:paraId="4642450F"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 xml:space="preserve">Măsura </w:t>
            </w:r>
            <w:r w:rsidRPr="004C533F">
              <w:rPr>
                <w:rStyle w:val="FontStyle35"/>
                <w:rFonts w:ascii="Times New Roman" w:hAnsi="Times New Roman" w:cs="Times New Roman"/>
                <w:sz w:val="18"/>
                <w:szCs w:val="18"/>
              </w:rPr>
              <w:lastRenderedPageBreak/>
              <w:t>5.2.4</w:t>
            </w:r>
          </w:p>
        </w:tc>
        <w:tc>
          <w:tcPr>
            <w:tcW w:w="3432" w:type="dxa"/>
            <w:tcBorders>
              <w:top w:val="single" w:sz="6" w:space="0" w:color="auto"/>
              <w:left w:val="single" w:sz="6" w:space="0" w:color="auto"/>
              <w:bottom w:val="single" w:sz="6" w:space="0" w:color="auto"/>
              <w:right w:val="single" w:sz="6" w:space="0" w:color="auto"/>
            </w:tcBorders>
          </w:tcPr>
          <w:p w14:paraId="77602484" w14:textId="77777777"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lastRenderedPageBreak/>
              <w:t xml:space="preserve">Analiza și, după caz, revizuirea cadrului </w:t>
            </w:r>
            <w:r w:rsidRPr="004C533F">
              <w:rPr>
                <w:rStyle w:val="FontStyle35"/>
                <w:rFonts w:ascii="Times New Roman" w:hAnsi="Times New Roman" w:cs="Times New Roman"/>
                <w:sz w:val="18"/>
                <w:szCs w:val="18"/>
              </w:rPr>
              <w:lastRenderedPageBreak/>
              <w:t>legislativ de funcționare a DGA în vederea alinierii la exigențele de politică penală generală și pentru adaptarea capacității operaționale la tendința și dinamica fenomenului de corupție.</w:t>
            </w:r>
          </w:p>
        </w:tc>
        <w:tc>
          <w:tcPr>
            <w:tcW w:w="3020" w:type="dxa"/>
            <w:tcBorders>
              <w:top w:val="single" w:sz="6" w:space="0" w:color="auto"/>
              <w:left w:val="single" w:sz="6" w:space="0" w:color="auto"/>
              <w:bottom w:val="single" w:sz="6" w:space="0" w:color="auto"/>
              <w:right w:val="single" w:sz="6" w:space="0" w:color="auto"/>
            </w:tcBorders>
          </w:tcPr>
          <w:p w14:paraId="6383C808" w14:textId="77777777" w:rsidR="00E43914" w:rsidRPr="004C533F" w:rsidRDefault="00E43914" w:rsidP="00E43914">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lastRenderedPageBreak/>
              <w:t>Analiză efectuată</w:t>
            </w:r>
          </w:p>
          <w:p w14:paraId="63968978" w14:textId="4272B767" w:rsidR="00E43914" w:rsidRPr="004C533F" w:rsidRDefault="00E43914" w:rsidP="00E43914">
            <w:pPr>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lastRenderedPageBreak/>
              <w:t xml:space="preserve">Propunere de modificare a cadrului normativ, dacă este cazul  </w:t>
            </w:r>
          </w:p>
        </w:tc>
        <w:tc>
          <w:tcPr>
            <w:tcW w:w="1775" w:type="dxa"/>
            <w:tcBorders>
              <w:top w:val="single" w:sz="6" w:space="0" w:color="auto"/>
              <w:left w:val="single" w:sz="6" w:space="0" w:color="auto"/>
              <w:bottom w:val="single" w:sz="6" w:space="0" w:color="auto"/>
              <w:right w:val="single" w:sz="6" w:space="0" w:color="auto"/>
            </w:tcBorders>
          </w:tcPr>
          <w:p w14:paraId="21249F4E"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lastRenderedPageBreak/>
              <w:t>Evidențele DGA</w:t>
            </w:r>
          </w:p>
        </w:tc>
        <w:tc>
          <w:tcPr>
            <w:tcW w:w="2136" w:type="dxa"/>
            <w:tcBorders>
              <w:top w:val="single" w:sz="6" w:space="0" w:color="auto"/>
              <w:left w:val="single" w:sz="6" w:space="0" w:color="auto"/>
              <w:bottom w:val="single" w:sz="6" w:space="0" w:color="auto"/>
              <w:right w:val="single" w:sz="6" w:space="0" w:color="auto"/>
            </w:tcBorders>
          </w:tcPr>
          <w:p w14:paraId="4547A3EB" w14:textId="4AAF7FFB"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 xml:space="preserve">Nealocarea resurselor </w:t>
            </w:r>
            <w:r w:rsidRPr="004C533F">
              <w:rPr>
                <w:rStyle w:val="FontStyle35"/>
                <w:rFonts w:ascii="Times New Roman" w:eastAsia="Times New Roman" w:hAnsi="Times New Roman" w:cs="Times New Roman"/>
                <w:sz w:val="18"/>
                <w:szCs w:val="18"/>
                <w:lang w:eastAsia="ro-RO"/>
              </w:rPr>
              <w:lastRenderedPageBreak/>
              <w:t>umane și financiare necesare</w:t>
            </w:r>
          </w:p>
        </w:tc>
        <w:tc>
          <w:tcPr>
            <w:tcW w:w="1401" w:type="dxa"/>
            <w:tcBorders>
              <w:top w:val="single" w:sz="6" w:space="0" w:color="auto"/>
              <w:left w:val="single" w:sz="6" w:space="0" w:color="auto"/>
              <w:bottom w:val="single" w:sz="6" w:space="0" w:color="auto"/>
              <w:right w:val="single" w:sz="6" w:space="0" w:color="auto"/>
            </w:tcBorders>
          </w:tcPr>
          <w:p w14:paraId="686854F2" w14:textId="77777777" w:rsidR="00E43914" w:rsidRPr="004C533F" w:rsidRDefault="00E43914" w:rsidP="00E43914">
            <w:pPr>
              <w:tabs>
                <w:tab w:val="left" w:pos="2786"/>
              </w:tabs>
              <w:spacing w:after="0" w:line="276" w:lineRule="auto"/>
              <w:rPr>
                <w:rFonts w:ascii="Times New Roman" w:hAnsi="Times New Roman" w:cs="Times New Roman"/>
              </w:rPr>
            </w:pPr>
            <w:r w:rsidRPr="004C533F">
              <w:rPr>
                <w:rFonts w:ascii="Times New Roman" w:hAnsi="Times New Roman" w:cs="Times New Roman"/>
                <w:sz w:val="18"/>
                <w:szCs w:val="18"/>
              </w:rPr>
              <w:lastRenderedPageBreak/>
              <w:t>DGA</w:t>
            </w:r>
          </w:p>
        </w:tc>
        <w:tc>
          <w:tcPr>
            <w:tcW w:w="860" w:type="dxa"/>
            <w:tcBorders>
              <w:top w:val="single" w:sz="6" w:space="0" w:color="auto"/>
              <w:left w:val="single" w:sz="6" w:space="0" w:color="auto"/>
              <w:bottom w:val="single" w:sz="6" w:space="0" w:color="auto"/>
              <w:right w:val="single" w:sz="6" w:space="0" w:color="auto"/>
            </w:tcBorders>
          </w:tcPr>
          <w:p w14:paraId="058FBB4F" w14:textId="77777777" w:rsidR="00E43914" w:rsidRPr="004C533F" w:rsidRDefault="00E43914" w:rsidP="00E43914">
            <w:pPr>
              <w:tabs>
                <w:tab w:val="left" w:pos="2786"/>
              </w:tabs>
              <w:spacing w:after="0" w:line="276" w:lineRule="auto"/>
              <w:rPr>
                <w:rStyle w:val="FontStyle32"/>
                <w:rFonts w:ascii="Times New Roman" w:hAnsi="Times New Roman" w:cs="Times New Roman"/>
                <w:b/>
                <w:sz w:val="18"/>
                <w:szCs w:val="18"/>
              </w:rPr>
            </w:pPr>
            <w:r w:rsidRPr="004C533F">
              <w:rPr>
                <w:rStyle w:val="FontStyle35"/>
                <w:rFonts w:ascii="Times New Roman" w:hAnsi="Times New Roman" w:cs="Times New Roman"/>
                <w:sz w:val="18"/>
                <w:szCs w:val="18"/>
              </w:rPr>
              <w:t xml:space="preserve">Buget </w:t>
            </w:r>
            <w:r w:rsidRPr="004C533F">
              <w:rPr>
                <w:rStyle w:val="FontStyle35"/>
                <w:rFonts w:ascii="Times New Roman" w:hAnsi="Times New Roman" w:cs="Times New Roman"/>
                <w:sz w:val="18"/>
                <w:szCs w:val="18"/>
              </w:rPr>
              <w:lastRenderedPageBreak/>
              <w:t>DGA</w:t>
            </w:r>
          </w:p>
        </w:tc>
        <w:tc>
          <w:tcPr>
            <w:tcW w:w="895" w:type="dxa"/>
            <w:tcBorders>
              <w:top w:val="single" w:sz="6" w:space="0" w:color="auto"/>
              <w:left w:val="single" w:sz="6" w:space="0" w:color="auto"/>
              <w:bottom w:val="single" w:sz="6" w:space="0" w:color="auto"/>
              <w:right w:val="single" w:sz="6" w:space="0" w:color="auto"/>
            </w:tcBorders>
          </w:tcPr>
          <w:p w14:paraId="76116EAF" w14:textId="77777777" w:rsidR="00E43914" w:rsidRPr="004C533F" w:rsidRDefault="00E43914" w:rsidP="00E43914">
            <w:pPr>
              <w:tabs>
                <w:tab w:val="left" w:pos="2786"/>
              </w:tabs>
              <w:spacing w:after="0" w:line="276" w:lineRule="auto"/>
              <w:rPr>
                <w:rStyle w:val="FontStyle32"/>
                <w:rFonts w:ascii="Times New Roman" w:hAnsi="Times New Roman" w:cs="Times New Roman"/>
                <w:sz w:val="18"/>
                <w:szCs w:val="18"/>
              </w:rPr>
            </w:pPr>
            <w:r w:rsidRPr="004C533F">
              <w:rPr>
                <w:rStyle w:val="FontStyle32"/>
                <w:rFonts w:ascii="Times New Roman" w:hAnsi="Times New Roman" w:cs="Times New Roman"/>
                <w:sz w:val="18"/>
                <w:szCs w:val="18"/>
              </w:rPr>
              <w:lastRenderedPageBreak/>
              <w:t>2023</w:t>
            </w:r>
          </w:p>
        </w:tc>
        <w:tc>
          <w:tcPr>
            <w:tcW w:w="1323" w:type="dxa"/>
            <w:tcBorders>
              <w:top w:val="single" w:sz="6" w:space="0" w:color="auto"/>
              <w:left w:val="single" w:sz="6" w:space="0" w:color="auto"/>
              <w:bottom w:val="single" w:sz="6" w:space="0" w:color="auto"/>
              <w:right w:val="single" w:sz="6" w:space="0" w:color="auto"/>
            </w:tcBorders>
          </w:tcPr>
          <w:p w14:paraId="15D01721" w14:textId="77777777" w:rsidR="00E43914" w:rsidRPr="004C533F" w:rsidRDefault="00E43914" w:rsidP="00E43914">
            <w:pPr>
              <w:pStyle w:val="Style14"/>
              <w:widowControl/>
              <w:spacing w:line="276" w:lineRule="auto"/>
              <w:ind w:firstLine="5"/>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5.3.5</w:t>
            </w:r>
          </w:p>
        </w:tc>
      </w:tr>
      <w:tr w:rsidR="00E43914" w:rsidRPr="004C533F" w14:paraId="50D5BA68" w14:textId="77777777" w:rsidTr="0067548C">
        <w:tc>
          <w:tcPr>
            <w:tcW w:w="73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990A4D4"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b/>
                <w:sz w:val="18"/>
                <w:szCs w:val="18"/>
              </w:rPr>
              <w:lastRenderedPageBreak/>
              <w:t>Obiectiv specific 5.3</w:t>
            </w:r>
          </w:p>
        </w:tc>
        <w:tc>
          <w:tcPr>
            <w:tcW w:w="1351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D1063B5" w14:textId="77777777" w:rsidR="00E43914" w:rsidRPr="004C533F" w:rsidRDefault="00E43914" w:rsidP="00E43914">
            <w:pPr>
              <w:pStyle w:val="Style14"/>
              <w:widowControl/>
              <w:spacing w:line="276" w:lineRule="auto"/>
              <w:jc w:val="both"/>
              <w:rPr>
                <w:rStyle w:val="FontStyle32"/>
                <w:rFonts w:ascii="Times New Roman" w:hAnsi="Times New Roman" w:cs="Times New Roman"/>
                <w:b/>
                <w:sz w:val="18"/>
                <w:szCs w:val="18"/>
              </w:rPr>
            </w:pPr>
            <w:r w:rsidRPr="004C533F">
              <w:rPr>
                <w:rStyle w:val="FontStyle32"/>
                <w:rFonts w:ascii="Times New Roman" w:hAnsi="Times New Roman" w:cs="Times New Roman"/>
                <w:b/>
                <w:sz w:val="18"/>
                <w:szCs w:val="18"/>
              </w:rPr>
              <w:t>Întărirea rolului de coordonare metodologică a Corpului de control al prim-ministrului în domeniul controlului administrativ desfășurat la nivelul administrației publice centrale:</w:t>
            </w:r>
          </w:p>
        </w:tc>
        <w:tc>
          <w:tcPr>
            <w:tcW w:w="132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8CDF8FC" w14:textId="77777777" w:rsidR="00E43914" w:rsidRPr="004C533F" w:rsidRDefault="00E43914" w:rsidP="00E43914">
            <w:pPr>
              <w:pStyle w:val="Style14"/>
              <w:widowControl/>
              <w:spacing w:line="276" w:lineRule="auto"/>
              <w:jc w:val="both"/>
              <w:rPr>
                <w:rStyle w:val="FontStyle32"/>
                <w:rFonts w:ascii="Times New Roman" w:hAnsi="Times New Roman" w:cs="Times New Roman"/>
                <w:b/>
                <w:sz w:val="18"/>
                <w:szCs w:val="18"/>
              </w:rPr>
            </w:pPr>
            <w:r w:rsidRPr="004C533F">
              <w:rPr>
                <w:rStyle w:val="FontStyle35"/>
                <w:rFonts w:ascii="Times New Roman" w:hAnsi="Times New Roman" w:cs="Times New Roman"/>
                <w:b/>
                <w:sz w:val="18"/>
                <w:szCs w:val="18"/>
              </w:rPr>
              <w:t>Obiectiv specific 5.4</w:t>
            </w:r>
          </w:p>
        </w:tc>
      </w:tr>
      <w:tr w:rsidR="00E43914" w:rsidRPr="004C533F" w14:paraId="30B5C152" w14:textId="77777777" w:rsidTr="0067548C">
        <w:tc>
          <w:tcPr>
            <w:tcW w:w="730" w:type="dxa"/>
            <w:tcBorders>
              <w:top w:val="single" w:sz="6" w:space="0" w:color="auto"/>
              <w:left w:val="single" w:sz="6" w:space="0" w:color="auto"/>
              <w:bottom w:val="single" w:sz="6" w:space="0" w:color="auto"/>
              <w:right w:val="single" w:sz="6" w:space="0" w:color="auto"/>
            </w:tcBorders>
          </w:tcPr>
          <w:p w14:paraId="325CFFF9" w14:textId="77777777" w:rsidR="00E43914" w:rsidRPr="004C533F" w:rsidRDefault="00E43914" w:rsidP="00E43914">
            <w:pPr>
              <w:pStyle w:val="Style14"/>
              <w:widowControl/>
              <w:spacing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5.3.1</w:t>
            </w:r>
          </w:p>
        </w:tc>
        <w:tc>
          <w:tcPr>
            <w:tcW w:w="3432" w:type="dxa"/>
            <w:tcBorders>
              <w:top w:val="single" w:sz="6" w:space="0" w:color="auto"/>
              <w:left w:val="single" w:sz="6" w:space="0" w:color="auto"/>
              <w:bottom w:val="single" w:sz="6" w:space="0" w:color="auto"/>
              <w:right w:val="single" w:sz="6" w:space="0" w:color="auto"/>
            </w:tcBorders>
          </w:tcPr>
          <w:p w14:paraId="34D4C548" w14:textId="5ED402B0" w:rsidR="00E43914" w:rsidRPr="004C533F" w:rsidRDefault="00E43914" w:rsidP="00E43914">
            <w:pPr>
              <w:pStyle w:val="Style14"/>
              <w:widowControl/>
              <w:spacing w:line="276" w:lineRule="auto"/>
              <w:ind w:firstLine="5"/>
              <w:jc w:val="both"/>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Consolidarea  capacității structurilor de control din MAI de a identifica riscurile și vulnerabilitățile instituționale, implicit pe cele ce vizează aspecte de integritate.</w:t>
            </w:r>
          </w:p>
        </w:tc>
        <w:tc>
          <w:tcPr>
            <w:tcW w:w="3020" w:type="dxa"/>
            <w:tcBorders>
              <w:top w:val="single" w:sz="6" w:space="0" w:color="auto"/>
              <w:left w:val="single" w:sz="6" w:space="0" w:color="auto"/>
              <w:bottom w:val="single" w:sz="6" w:space="0" w:color="auto"/>
              <w:right w:val="single" w:sz="6" w:space="0" w:color="auto"/>
            </w:tcBorders>
          </w:tcPr>
          <w:p w14:paraId="61A11C1E"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 xml:space="preserve">Resurse umane suplimentare alocate </w:t>
            </w:r>
          </w:p>
          <w:p w14:paraId="7CC0973E" w14:textId="77777777" w:rsidR="00E43914" w:rsidRPr="004C533F" w:rsidRDefault="00E43914" w:rsidP="00E43914">
            <w:pPr>
              <w:tabs>
                <w:tab w:val="left" w:pos="2786"/>
              </w:tabs>
              <w:spacing w:after="0" w:line="276" w:lineRule="auto"/>
              <w:rPr>
                <w:rFonts w:ascii="Times New Roman" w:hAnsi="Times New Roman" w:cs="Times New Roman"/>
                <w:sz w:val="18"/>
                <w:szCs w:val="18"/>
              </w:rPr>
            </w:pPr>
            <w:r w:rsidRPr="004C533F">
              <w:rPr>
                <w:rStyle w:val="FontStyle35"/>
                <w:rFonts w:ascii="Times New Roman" w:eastAsia="Times New Roman" w:hAnsi="Times New Roman" w:cs="Times New Roman"/>
                <w:sz w:val="18"/>
                <w:szCs w:val="18"/>
                <w:lang w:eastAsia="ro-RO"/>
              </w:rPr>
              <w:t>Nr. controale realizate</w:t>
            </w:r>
            <w:r w:rsidRPr="004C533F">
              <w:rPr>
                <w:rFonts w:ascii="Times New Roman" w:hAnsi="Times New Roman" w:cs="Times New Roman"/>
                <w:sz w:val="18"/>
                <w:szCs w:val="18"/>
              </w:rPr>
              <w:t xml:space="preserve"> </w:t>
            </w:r>
          </w:p>
          <w:p w14:paraId="55EDB62D"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Fonts w:ascii="Times New Roman" w:hAnsi="Times New Roman" w:cs="Times New Roman"/>
                <w:sz w:val="18"/>
                <w:szCs w:val="18"/>
              </w:rPr>
              <w:t>Nr</w:t>
            </w:r>
            <w:r w:rsidRPr="004C533F">
              <w:rPr>
                <w:rStyle w:val="FontStyle35"/>
                <w:rFonts w:ascii="Times New Roman" w:eastAsia="Times New Roman" w:hAnsi="Times New Roman" w:cs="Times New Roman"/>
                <w:sz w:val="18"/>
                <w:szCs w:val="18"/>
                <w:lang w:eastAsia="ro-RO"/>
              </w:rPr>
              <w:t>. recomandări implementate</w:t>
            </w:r>
          </w:p>
          <w:p w14:paraId="32C8FA27"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p>
          <w:p w14:paraId="03771864" w14:textId="2FEE9E0A"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p>
        </w:tc>
        <w:tc>
          <w:tcPr>
            <w:tcW w:w="1775" w:type="dxa"/>
            <w:tcBorders>
              <w:top w:val="single" w:sz="6" w:space="0" w:color="auto"/>
              <w:left w:val="single" w:sz="6" w:space="0" w:color="auto"/>
              <w:bottom w:val="single" w:sz="6" w:space="0" w:color="auto"/>
              <w:right w:val="single" w:sz="6" w:space="0" w:color="auto"/>
            </w:tcBorders>
          </w:tcPr>
          <w:p w14:paraId="0AEF7957"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hAnsi="Times New Roman" w:cs="Times New Roman"/>
                <w:sz w:val="18"/>
                <w:szCs w:val="18"/>
              </w:rPr>
              <w:t>Evidențele structurilor MAI</w:t>
            </w:r>
          </w:p>
        </w:tc>
        <w:tc>
          <w:tcPr>
            <w:tcW w:w="2136" w:type="dxa"/>
            <w:tcBorders>
              <w:top w:val="single" w:sz="6" w:space="0" w:color="auto"/>
              <w:left w:val="single" w:sz="6" w:space="0" w:color="auto"/>
              <w:bottom w:val="single" w:sz="6" w:space="0" w:color="auto"/>
              <w:right w:val="single" w:sz="6" w:space="0" w:color="auto"/>
            </w:tcBorders>
          </w:tcPr>
          <w:p w14:paraId="707EEE07" w14:textId="0436DC53"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Nealocarea resurselor umane și financiare necesare</w:t>
            </w:r>
          </w:p>
          <w:p w14:paraId="507E8212" w14:textId="77777777"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Nerealizarea de controale</w:t>
            </w:r>
          </w:p>
          <w:p w14:paraId="2050CC60" w14:textId="261390D3"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r w:rsidRPr="004C533F">
              <w:rPr>
                <w:rStyle w:val="FontStyle35"/>
                <w:rFonts w:ascii="Times New Roman" w:eastAsia="Times New Roman" w:hAnsi="Times New Roman" w:cs="Times New Roman"/>
                <w:sz w:val="18"/>
                <w:szCs w:val="18"/>
                <w:lang w:eastAsia="ro-RO"/>
              </w:rPr>
              <w:t>Neaplicarea recomandărilor formulate</w:t>
            </w:r>
          </w:p>
        </w:tc>
        <w:tc>
          <w:tcPr>
            <w:tcW w:w="1401" w:type="dxa"/>
            <w:tcBorders>
              <w:top w:val="single" w:sz="6" w:space="0" w:color="auto"/>
              <w:left w:val="single" w:sz="6" w:space="0" w:color="auto"/>
              <w:bottom w:val="single" w:sz="6" w:space="0" w:color="auto"/>
              <w:right w:val="single" w:sz="6" w:space="0" w:color="auto"/>
            </w:tcBorders>
          </w:tcPr>
          <w:p w14:paraId="56BD3E90" w14:textId="77777777" w:rsidR="00E43914" w:rsidRPr="004C533F" w:rsidRDefault="00E43914" w:rsidP="00E43914">
            <w:pPr>
              <w:tabs>
                <w:tab w:val="left" w:pos="2786"/>
              </w:tabs>
              <w:spacing w:after="0" w:line="276" w:lineRule="auto"/>
              <w:rPr>
                <w:rStyle w:val="FontStyle32"/>
                <w:rFonts w:ascii="Times New Roman" w:hAnsi="Times New Roman" w:cs="Times New Roman"/>
                <w:b/>
                <w:sz w:val="18"/>
                <w:szCs w:val="18"/>
              </w:rPr>
            </w:pPr>
            <w:r w:rsidRPr="004C533F">
              <w:rPr>
                <w:rStyle w:val="FontStyle35"/>
                <w:rFonts w:ascii="Times New Roman" w:hAnsi="Times New Roman" w:cs="Times New Roman"/>
                <w:sz w:val="18"/>
                <w:szCs w:val="18"/>
              </w:rPr>
              <w:t>Structurile MAI</w:t>
            </w:r>
          </w:p>
        </w:tc>
        <w:tc>
          <w:tcPr>
            <w:tcW w:w="860" w:type="dxa"/>
            <w:tcBorders>
              <w:top w:val="single" w:sz="6" w:space="0" w:color="auto"/>
              <w:left w:val="single" w:sz="6" w:space="0" w:color="auto"/>
              <w:bottom w:val="single" w:sz="6" w:space="0" w:color="auto"/>
              <w:right w:val="single" w:sz="6" w:space="0" w:color="auto"/>
            </w:tcBorders>
          </w:tcPr>
          <w:p w14:paraId="3516034A" w14:textId="77777777" w:rsidR="00E43914" w:rsidRPr="004C533F" w:rsidRDefault="00E43914" w:rsidP="00E43914">
            <w:pPr>
              <w:tabs>
                <w:tab w:val="left" w:pos="2786"/>
              </w:tabs>
              <w:spacing w:after="0" w:line="276" w:lineRule="auto"/>
              <w:rPr>
                <w:rStyle w:val="FontStyle32"/>
                <w:rFonts w:ascii="Times New Roman" w:hAnsi="Times New Roman" w:cs="Times New Roman"/>
                <w:b/>
                <w:sz w:val="18"/>
                <w:szCs w:val="18"/>
              </w:rPr>
            </w:pPr>
            <w:r w:rsidRPr="004C533F">
              <w:rPr>
                <w:rStyle w:val="FontStyle35"/>
                <w:rFonts w:ascii="Times New Roman" w:hAnsi="Times New Roman" w:cs="Times New Roman"/>
                <w:sz w:val="18"/>
                <w:szCs w:val="18"/>
              </w:rPr>
              <w:t>Buget MAI</w:t>
            </w:r>
          </w:p>
        </w:tc>
        <w:tc>
          <w:tcPr>
            <w:tcW w:w="895" w:type="dxa"/>
            <w:tcBorders>
              <w:top w:val="single" w:sz="6" w:space="0" w:color="auto"/>
              <w:left w:val="single" w:sz="6" w:space="0" w:color="auto"/>
              <w:bottom w:val="single" w:sz="6" w:space="0" w:color="auto"/>
              <w:right w:val="single" w:sz="6" w:space="0" w:color="auto"/>
            </w:tcBorders>
          </w:tcPr>
          <w:p w14:paraId="2888F3B8" w14:textId="77777777" w:rsidR="00E43914" w:rsidRPr="004C533F" w:rsidRDefault="00E43914" w:rsidP="00E43914">
            <w:pPr>
              <w:tabs>
                <w:tab w:val="left" w:pos="2786"/>
              </w:tabs>
              <w:spacing w:after="0" w:line="276" w:lineRule="auto"/>
              <w:rPr>
                <w:rStyle w:val="FontStyle32"/>
                <w:rFonts w:ascii="Times New Roman" w:hAnsi="Times New Roman" w:cs="Times New Roman"/>
                <w:sz w:val="18"/>
                <w:szCs w:val="18"/>
              </w:rPr>
            </w:pPr>
            <w:r w:rsidRPr="004C533F">
              <w:rPr>
                <w:rStyle w:val="FontStyle35"/>
                <w:rFonts w:ascii="Times New Roman" w:eastAsia="Times New Roman" w:hAnsi="Times New Roman" w:cs="Times New Roman"/>
                <w:sz w:val="18"/>
                <w:szCs w:val="18"/>
                <w:lang w:eastAsia="ro-RO"/>
              </w:rPr>
              <w:t>Permanent</w:t>
            </w:r>
          </w:p>
        </w:tc>
        <w:tc>
          <w:tcPr>
            <w:tcW w:w="1323" w:type="dxa"/>
            <w:tcBorders>
              <w:top w:val="single" w:sz="6" w:space="0" w:color="auto"/>
              <w:left w:val="single" w:sz="6" w:space="0" w:color="auto"/>
              <w:bottom w:val="single" w:sz="6" w:space="0" w:color="auto"/>
              <w:right w:val="single" w:sz="6" w:space="0" w:color="auto"/>
            </w:tcBorders>
          </w:tcPr>
          <w:p w14:paraId="5F308EBE" w14:textId="77777777" w:rsidR="00E43914" w:rsidRPr="004C533F" w:rsidRDefault="00E43914" w:rsidP="00E43914">
            <w:pPr>
              <w:tabs>
                <w:tab w:val="left" w:pos="2786"/>
              </w:tabs>
              <w:spacing w:after="0" w:line="276" w:lineRule="auto"/>
              <w:rPr>
                <w:rStyle w:val="FontStyle35"/>
                <w:rFonts w:ascii="Times New Roman" w:hAnsi="Times New Roman" w:cs="Times New Roman"/>
                <w:sz w:val="18"/>
                <w:szCs w:val="18"/>
              </w:rPr>
            </w:pPr>
            <w:r w:rsidRPr="004C533F">
              <w:rPr>
                <w:rStyle w:val="FontStyle35"/>
                <w:rFonts w:ascii="Times New Roman" w:hAnsi="Times New Roman" w:cs="Times New Roman"/>
                <w:sz w:val="18"/>
                <w:szCs w:val="18"/>
              </w:rPr>
              <w:t>Măsura 5.4.2.</w:t>
            </w:r>
          </w:p>
          <w:p w14:paraId="28FA9869" w14:textId="36663E48" w:rsidR="00E43914" w:rsidRPr="004C533F" w:rsidRDefault="00E43914" w:rsidP="00E43914">
            <w:pPr>
              <w:tabs>
                <w:tab w:val="left" w:pos="2786"/>
              </w:tabs>
              <w:spacing w:after="0" w:line="276" w:lineRule="auto"/>
              <w:rPr>
                <w:rStyle w:val="FontStyle35"/>
                <w:rFonts w:ascii="Times New Roman" w:eastAsia="Times New Roman" w:hAnsi="Times New Roman" w:cs="Times New Roman"/>
                <w:sz w:val="18"/>
                <w:szCs w:val="18"/>
                <w:lang w:eastAsia="ro-RO"/>
              </w:rPr>
            </w:pPr>
          </w:p>
        </w:tc>
      </w:tr>
    </w:tbl>
    <w:p w14:paraId="30731C54" w14:textId="77777777" w:rsidR="008D7FBB" w:rsidRDefault="008D7FBB" w:rsidP="00B137B3">
      <w:pPr>
        <w:spacing w:after="0"/>
        <w:jc w:val="both"/>
        <w:rPr>
          <w:rFonts w:ascii="Times New Roman" w:hAnsi="Times New Roman" w:cs="Times New Roman"/>
          <w:sz w:val="18"/>
          <w:szCs w:val="18"/>
        </w:rPr>
      </w:pPr>
    </w:p>
    <w:p w14:paraId="6DDB3A5D" w14:textId="77777777" w:rsidR="00296A17" w:rsidRDefault="00296A17" w:rsidP="00B137B3">
      <w:pPr>
        <w:spacing w:after="0"/>
        <w:jc w:val="both"/>
        <w:rPr>
          <w:rFonts w:ascii="Times New Roman" w:hAnsi="Times New Roman" w:cs="Times New Roman"/>
          <w:sz w:val="18"/>
          <w:szCs w:val="18"/>
        </w:rPr>
      </w:pPr>
    </w:p>
    <w:p w14:paraId="0E5AE2F8" w14:textId="77777777" w:rsidR="00296A17" w:rsidRDefault="00296A17" w:rsidP="00B137B3">
      <w:pPr>
        <w:spacing w:after="0"/>
        <w:jc w:val="both"/>
        <w:rPr>
          <w:rFonts w:ascii="Times New Roman" w:hAnsi="Times New Roman" w:cs="Times New Roman"/>
          <w:sz w:val="18"/>
          <w:szCs w:val="18"/>
        </w:rPr>
      </w:pPr>
    </w:p>
    <w:p w14:paraId="4FC20E32" w14:textId="77777777" w:rsidR="00296A17" w:rsidRDefault="00296A17" w:rsidP="00B137B3">
      <w:pPr>
        <w:spacing w:after="0"/>
        <w:jc w:val="both"/>
        <w:rPr>
          <w:rFonts w:ascii="Times New Roman" w:hAnsi="Times New Roman" w:cs="Times New Roman"/>
          <w:sz w:val="18"/>
          <w:szCs w:val="18"/>
        </w:rPr>
      </w:pPr>
    </w:p>
    <w:p w14:paraId="62A786A7" w14:textId="77777777" w:rsidR="00296A17" w:rsidRDefault="00296A17" w:rsidP="00B137B3">
      <w:pPr>
        <w:spacing w:after="0"/>
        <w:jc w:val="both"/>
        <w:rPr>
          <w:rFonts w:ascii="Times New Roman" w:hAnsi="Times New Roman" w:cs="Times New Roman"/>
          <w:sz w:val="18"/>
          <w:szCs w:val="18"/>
        </w:rPr>
      </w:pPr>
    </w:p>
    <w:p w14:paraId="4FE5A37C" w14:textId="77777777" w:rsidR="00296A17" w:rsidRDefault="00296A17" w:rsidP="00B137B3">
      <w:pPr>
        <w:spacing w:after="0"/>
        <w:jc w:val="both"/>
        <w:rPr>
          <w:rFonts w:ascii="Times New Roman" w:hAnsi="Times New Roman" w:cs="Times New Roman"/>
          <w:sz w:val="18"/>
          <w:szCs w:val="18"/>
        </w:rPr>
      </w:pPr>
    </w:p>
    <w:p w14:paraId="37BDBEB0" w14:textId="77777777" w:rsidR="00296A17" w:rsidRDefault="00296A17" w:rsidP="00B137B3">
      <w:pPr>
        <w:spacing w:after="0"/>
        <w:jc w:val="both"/>
        <w:rPr>
          <w:rFonts w:ascii="Times New Roman" w:hAnsi="Times New Roman" w:cs="Times New Roman"/>
          <w:sz w:val="18"/>
          <w:szCs w:val="18"/>
        </w:rPr>
      </w:pPr>
    </w:p>
    <w:p w14:paraId="05493C55" w14:textId="77777777" w:rsidR="00296A17" w:rsidRDefault="00296A17" w:rsidP="00B137B3">
      <w:pPr>
        <w:spacing w:after="0"/>
        <w:jc w:val="both"/>
        <w:rPr>
          <w:rFonts w:ascii="Times New Roman" w:hAnsi="Times New Roman" w:cs="Times New Roman"/>
          <w:sz w:val="18"/>
          <w:szCs w:val="18"/>
        </w:rPr>
      </w:pPr>
    </w:p>
    <w:p w14:paraId="659C4CE9" w14:textId="77777777" w:rsidR="00296A17" w:rsidRDefault="00296A17" w:rsidP="00B137B3">
      <w:pPr>
        <w:spacing w:after="0"/>
        <w:jc w:val="both"/>
        <w:rPr>
          <w:rFonts w:ascii="Times New Roman" w:hAnsi="Times New Roman" w:cs="Times New Roman"/>
          <w:sz w:val="18"/>
          <w:szCs w:val="18"/>
        </w:rPr>
      </w:pPr>
    </w:p>
    <w:p w14:paraId="383F8426" w14:textId="77777777" w:rsidR="00296A17" w:rsidRDefault="00296A17" w:rsidP="00B137B3">
      <w:pPr>
        <w:spacing w:after="0"/>
        <w:jc w:val="both"/>
        <w:rPr>
          <w:rFonts w:ascii="Times New Roman" w:hAnsi="Times New Roman" w:cs="Times New Roman"/>
          <w:sz w:val="18"/>
          <w:szCs w:val="18"/>
        </w:rPr>
      </w:pPr>
    </w:p>
    <w:p w14:paraId="77BD8928" w14:textId="77777777" w:rsidR="00296A17" w:rsidRDefault="00296A17" w:rsidP="00B137B3">
      <w:pPr>
        <w:spacing w:after="0"/>
        <w:jc w:val="both"/>
        <w:rPr>
          <w:rFonts w:ascii="Times New Roman" w:hAnsi="Times New Roman" w:cs="Times New Roman"/>
          <w:sz w:val="18"/>
          <w:szCs w:val="18"/>
        </w:rPr>
      </w:pPr>
    </w:p>
    <w:p w14:paraId="3D43BE30" w14:textId="77777777" w:rsidR="00296A17" w:rsidRDefault="00296A17" w:rsidP="00B137B3">
      <w:pPr>
        <w:spacing w:after="0"/>
        <w:jc w:val="both"/>
        <w:rPr>
          <w:rFonts w:ascii="Times New Roman" w:hAnsi="Times New Roman" w:cs="Times New Roman"/>
          <w:sz w:val="18"/>
          <w:szCs w:val="18"/>
        </w:rPr>
      </w:pPr>
    </w:p>
    <w:p w14:paraId="6AE41E9D" w14:textId="77777777" w:rsidR="00296A17" w:rsidRDefault="00296A17" w:rsidP="00B137B3">
      <w:pPr>
        <w:spacing w:after="0"/>
        <w:jc w:val="both"/>
        <w:rPr>
          <w:rFonts w:ascii="Times New Roman" w:hAnsi="Times New Roman" w:cs="Times New Roman"/>
          <w:sz w:val="18"/>
          <w:szCs w:val="18"/>
        </w:rPr>
      </w:pPr>
    </w:p>
    <w:p w14:paraId="4C774B72" w14:textId="77777777" w:rsidR="00296A17" w:rsidRDefault="00296A17" w:rsidP="00B137B3">
      <w:pPr>
        <w:spacing w:after="0"/>
        <w:jc w:val="both"/>
        <w:rPr>
          <w:rFonts w:ascii="Times New Roman" w:hAnsi="Times New Roman" w:cs="Times New Roman"/>
          <w:sz w:val="18"/>
          <w:szCs w:val="18"/>
        </w:rPr>
      </w:pPr>
    </w:p>
    <w:p w14:paraId="17962929" w14:textId="77777777" w:rsidR="00296A17" w:rsidRDefault="00296A17" w:rsidP="00B137B3">
      <w:pPr>
        <w:spacing w:after="0"/>
        <w:jc w:val="both"/>
        <w:rPr>
          <w:rFonts w:ascii="Times New Roman" w:hAnsi="Times New Roman" w:cs="Times New Roman"/>
          <w:sz w:val="18"/>
          <w:szCs w:val="18"/>
        </w:rPr>
      </w:pPr>
    </w:p>
    <w:p w14:paraId="76B5CE14" w14:textId="77777777" w:rsidR="00296A17" w:rsidRDefault="00296A17" w:rsidP="00B137B3">
      <w:pPr>
        <w:spacing w:after="0"/>
        <w:jc w:val="both"/>
        <w:rPr>
          <w:rFonts w:ascii="Times New Roman" w:hAnsi="Times New Roman" w:cs="Times New Roman"/>
          <w:sz w:val="18"/>
          <w:szCs w:val="18"/>
        </w:rPr>
      </w:pPr>
    </w:p>
    <w:p w14:paraId="37AFBA58" w14:textId="77777777" w:rsidR="00296A17" w:rsidRDefault="00296A17" w:rsidP="00B137B3">
      <w:pPr>
        <w:spacing w:after="0"/>
        <w:jc w:val="both"/>
        <w:rPr>
          <w:rFonts w:ascii="Times New Roman" w:hAnsi="Times New Roman" w:cs="Times New Roman"/>
          <w:sz w:val="18"/>
          <w:szCs w:val="18"/>
        </w:rPr>
      </w:pPr>
    </w:p>
    <w:p w14:paraId="6B8C9D27" w14:textId="77777777" w:rsidR="00296A17" w:rsidRDefault="00296A17" w:rsidP="00B137B3">
      <w:pPr>
        <w:spacing w:after="0"/>
        <w:jc w:val="both"/>
        <w:rPr>
          <w:rFonts w:ascii="Times New Roman" w:hAnsi="Times New Roman" w:cs="Times New Roman"/>
          <w:sz w:val="18"/>
          <w:szCs w:val="18"/>
        </w:rPr>
      </w:pPr>
    </w:p>
    <w:p w14:paraId="0C75E38C" w14:textId="77777777" w:rsidR="00296A17" w:rsidRDefault="00296A17" w:rsidP="00B137B3">
      <w:pPr>
        <w:spacing w:after="0"/>
        <w:jc w:val="both"/>
        <w:rPr>
          <w:rFonts w:ascii="Times New Roman" w:hAnsi="Times New Roman" w:cs="Times New Roman"/>
          <w:sz w:val="18"/>
          <w:szCs w:val="18"/>
        </w:rPr>
      </w:pPr>
    </w:p>
    <w:p w14:paraId="21A7276F" w14:textId="77777777" w:rsidR="00296A17" w:rsidRDefault="00296A17" w:rsidP="00B137B3">
      <w:pPr>
        <w:spacing w:after="0"/>
        <w:jc w:val="both"/>
        <w:rPr>
          <w:rFonts w:ascii="Times New Roman" w:hAnsi="Times New Roman" w:cs="Times New Roman"/>
          <w:sz w:val="18"/>
          <w:szCs w:val="18"/>
        </w:rPr>
      </w:pPr>
    </w:p>
    <w:p w14:paraId="24A0A24B" w14:textId="77777777" w:rsidR="00296A17" w:rsidRDefault="00296A17" w:rsidP="00B137B3">
      <w:pPr>
        <w:spacing w:after="0"/>
        <w:jc w:val="both"/>
        <w:rPr>
          <w:rFonts w:ascii="Times New Roman" w:hAnsi="Times New Roman" w:cs="Times New Roman"/>
          <w:sz w:val="18"/>
          <w:szCs w:val="18"/>
        </w:rPr>
      </w:pPr>
    </w:p>
    <w:p w14:paraId="417EF056" w14:textId="77777777" w:rsidR="00296A17" w:rsidRDefault="00296A17" w:rsidP="00B137B3">
      <w:pPr>
        <w:spacing w:after="0"/>
        <w:jc w:val="both"/>
        <w:rPr>
          <w:rFonts w:ascii="Times New Roman" w:hAnsi="Times New Roman" w:cs="Times New Roman"/>
          <w:sz w:val="18"/>
          <w:szCs w:val="18"/>
        </w:rPr>
      </w:pPr>
    </w:p>
    <w:p w14:paraId="3DD6EBF5" w14:textId="77777777" w:rsidR="00296A17" w:rsidRDefault="00296A17" w:rsidP="00B137B3">
      <w:pPr>
        <w:spacing w:after="0"/>
        <w:jc w:val="both"/>
        <w:rPr>
          <w:rFonts w:ascii="Times New Roman" w:hAnsi="Times New Roman" w:cs="Times New Roman"/>
          <w:sz w:val="18"/>
          <w:szCs w:val="18"/>
        </w:rPr>
      </w:pPr>
    </w:p>
    <w:p w14:paraId="7926F23D" w14:textId="77777777" w:rsidR="00296A17" w:rsidRPr="004C533F" w:rsidRDefault="00296A17" w:rsidP="00B137B3">
      <w:pPr>
        <w:spacing w:after="0"/>
        <w:jc w:val="both"/>
        <w:rPr>
          <w:rFonts w:ascii="Times New Roman" w:hAnsi="Times New Roman" w:cs="Times New Roman"/>
          <w:sz w:val="18"/>
          <w:szCs w:val="18"/>
        </w:rPr>
      </w:pPr>
    </w:p>
    <w:p w14:paraId="6712CC61" w14:textId="77777777" w:rsidR="00891F11" w:rsidRPr="004C533F" w:rsidRDefault="00891F11" w:rsidP="00891F11">
      <w:pPr>
        <w:spacing w:after="0"/>
        <w:rPr>
          <w:rFonts w:ascii="Times New Roman" w:hAnsi="Times New Roman" w:cs="Times New Roman"/>
          <w:b/>
          <w:sz w:val="18"/>
          <w:szCs w:val="18"/>
        </w:rPr>
      </w:pPr>
      <w:r w:rsidRPr="004C533F">
        <w:rPr>
          <w:rFonts w:ascii="Times New Roman" w:hAnsi="Times New Roman" w:cs="Times New Roman"/>
          <w:b/>
          <w:sz w:val="18"/>
          <w:szCs w:val="18"/>
        </w:rPr>
        <w:t>ABREVIERI:</w:t>
      </w:r>
    </w:p>
    <w:p w14:paraId="795F6679" w14:textId="3D89B5DE" w:rsidR="00395ED1" w:rsidRPr="004C533F" w:rsidRDefault="00C241C8"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APAIC – Academia de poliție „Alexandru Ioan Cuza” </w:t>
      </w:r>
    </w:p>
    <w:p w14:paraId="0EE7031C" w14:textId="34B6EAA8" w:rsidR="000C39DD" w:rsidRPr="004C533F" w:rsidRDefault="000C39DD"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CSM – Consiliul Superior al Magistraturii</w:t>
      </w:r>
    </w:p>
    <w:p w14:paraId="5BEB2512" w14:textId="77777777" w:rsidR="00C241C8" w:rsidRPr="004C533F" w:rsidRDefault="00C241C8"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DAPI – Direcția Audit Public Intern</w:t>
      </w:r>
    </w:p>
    <w:p w14:paraId="66F9F9C8" w14:textId="77777777" w:rsidR="00395ED1" w:rsidRPr="004C533F" w:rsidRDefault="00395ED1"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DGA – Direcția Generală Anticorupție</w:t>
      </w:r>
    </w:p>
    <w:p w14:paraId="1EF04A1F" w14:textId="77777777" w:rsidR="00C241C8" w:rsidRPr="004C533F" w:rsidRDefault="00C241C8"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DGCTI – Direcția Generală pentru Comunicații și Tehnologia Informației</w:t>
      </w:r>
    </w:p>
    <w:p w14:paraId="03584049" w14:textId="77777777" w:rsidR="000149F4" w:rsidRPr="004C533F" w:rsidRDefault="000149F4"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lastRenderedPageBreak/>
        <w:t>DGJ – Direcția Generală Juridică</w:t>
      </w:r>
    </w:p>
    <w:p w14:paraId="6BA6ECC2" w14:textId="77777777" w:rsidR="00C241C8" w:rsidRPr="004C533F" w:rsidRDefault="00C241C8"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DGL – Direcția Generală Logistică</w:t>
      </w:r>
    </w:p>
    <w:p w14:paraId="7DD5D02D" w14:textId="77777777" w:rsidR="00395ED1" w:rsidRPr="004C533F" w:rsidRDefault="00395ED1"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DGMRU – Direcția Generală Management Resurse Umane</w:t>
      </w:r>
    </w:p>
    <w:p w14:paraId="0EA03860" w14:textId="77777777" w:rsidR="00C241C8" w:rsidRPr="004C533F" w:rsidRDefault="00C241C8"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DGPI – Direcția Generală de Protecție Internă</w:t>
      </w:r>
    </w:p>
    <w:p w14:paraId="339F6F40" w14:textId="17020238" w:rsidR="000149F4" w:rsidRPr="004C533F" w:rsidRDefault="000149F4"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D</w:t>
      </w:r>
      <w:r w:rsidR="00967A9D" w:rsidRPr="004C533F">
        <w:rPr>
          <w:rFonts w:ascii="Times New Roman" w:hAnsi="Times New Roman" w:cs="Times New Roman"/>
          <w:sz w:val="18"/>
          <w:szCs w:val="18"/>
        </w:rPr>
        <w:t>GPCÎ</w:t>
      </w:r>
      <w:r w:rsidR="001B7B64" w:rsidRPr="004C533F">
        <w:rPr>
          <w:rFonts w:ascii="Times New Roman" w:hAnsi="Times New Roman" w:cs="Times New Roman"/>
          <w:sz w:val="18"/>
          <w:szCs w:val="18"/>
        </w:rPr>
        <w:t xml:space="preserve"> </w:t>
      </w:r>
      <w:r w:rsidRPr="004C533F">
        <w:rPr>
          <w:rFonts w:ascii="Times New Roman" w:hAnsi="Times New Roman" w:cs="Times New Roman"/>
          <w:sz w:val="18"/>
          <w:szCs w:val="18"/>
        </w:rPr>
        <w:t xml:space="preserve">– Direcția </w:t>
      </w:r>
      <w:r w:rsidR="0015401F" w:rsidRPr="004C533F">
        <w:rPr>
          <w:rFonts w:ascii="Times New Roman" w:hAnsi="Times New Roman" w:cs="Times New Roman"/>
          <w:sz w:val="18"/>
          <w:szCs w:val="18"/>
        </w:rPr>
        <w:t xml:space="preserve">Generală </w:t>
      </w:r>
      <w:r w:rsidRPr="004C533F">
        <w:rPr>
          <w:rFonts w:ascii="Times New Roman" w:hAnsi="Times New Roman" w:cs="Times New Roman"/>
          <w:sz w:val="18"/>
          <w:szCs w:val="18"/>
        </w:rPr>
        <w:t>Permise de Conducere și Înmatricul</w:t>
      </w:r>
      <w:r w:rsidR="00967A9D" w:rsidRPr="004C533F">
        <w:rPr>
          <w:rFonts w:ascii="Times New Roman" w:hAnsi="Times New Roman" w:cs="Times New Roman"/>
          <w:sz w:val="18"/>
          <w:szCs w:val="18"/>
        </w:rPr>
        <w:t>ări</w:t>
      </w:r>
    </w:p>
    <w:p w14:paraId="7AB90645" w14:textId="54A05C89" w:rsidR="002666FE" w:rsidRPr="004C533F" w:rsidRDefault="002666FE"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EUROPOL – Agenția Uniunii Europene pentru Cooperare în Materie de Aplicare a Legii </w:t>
      </w:r>
    </w:p>
    <w:p w14:paraId="27327503" w14:textId="76FAD7D8" w:rsidR="002666FE" w:rsidRPr="004C533F" w:rsidRDefault="002666FE"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EMPACT </w:t>
      </w:r>
      <w:r w:rsidR="00F3360E" w:rsidRPr="004C533F">
        <w:rPr>
          <w:rFonts w:ascii="Times New Roman" w:hAnsi="Times New Roman" w:cs="Times New Roman"/>
          <w:sz w:val="18"/>
          <w:szCs w:val="18"/>
        </w:rPr>
        <w:t>–</w:t>
      </w:r>
      <w:r w:rsidRPr="004C533F">
        <w:rPr>
          <w:rFonts w:ascii="Times New Roman" w:hAnsi="Times New Roman" w:cs="Times New Roman"/>
          <w:sz w:val="18"/>
          <w:szCs w:val="18"/>
        </w:rPr>
        <w:t xml:space="preserve"> </w:t>
      </w:r>
      <w:r w:rsidR="00F3360E" w:rsidRPr="004C533F">
        <w:rPr>
          <w:rFonts w:ascii="Times New Roman" w:hAnsi="Times New Roman" w:cs="Times New Roman"/>
          <w:sz w:val="18"/>
          <w:szCs w:val="18"/>
        </w:rPr>
        <w:t>European Multidisciplinary Platform Against Criminal Threats</w:t>
      </w:r>
      <w:r w:rsidR="000E2D35" w:rsidRPr="004C533F">
        <w:rPr>
          <w:rFonts w:ascii="Times New Roman" w:hAnsi="Times New Roman" w:cs="Times New Roman"/>
          <w:sz w:val="18"/>
          <w:szCs w:val="18"/>
        </w:rPr>
        <w:t xml:space="preserve"> </w:t>
      </w:r>
    </w:p>
    <w:p w14:paraId="7377E90F" w14:textId="58106E71" w:rsidR="002F5C11" w:rsidRPr="004C533F" w:rsidRDefault="002F5C11"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GENVAL </w:t>
      </w:r>
      <w:r w:rsidR="0082590F" w:rsidRPr="004C533F">
        <w:rPr>
          <w:rFonts w:ascii="Times New Roman" w:hAnsi="Times New Roman" w:cs="Times New Roman"/>
          <w:sz w:val="18"/>
          <w:szCs w:val="18"/>
        </w:rPr>
        <w:t>–</w:t>
      </w:r>
      <w:r w:rsidRPr="004C533F">
        <w:rPr>
          <w:rFonts w:ascii="Times New Roman" w:hAnsi="Times New Roman" w:cs="Times New Roman"/>
          <w:sz w:val="18"/>
          <w:szCs w:val="18"/>
        </w:rPr>
        <w:t xml:space="preserve"> </w:t>
      </w:r>
      <w:r w:rsidR="0082590F" w:rsidRPr="004C533F">
        <w:rPr>
          <w:rFonts w:ascii="Times New Roman" w:hAnsi="Times New Roman" w:cs="Times New Roman"/>
          <w:sz w:val="18"/>
          <w:szCs w:val="18"/>
        </w:rPr>
        <w:t>Grupul de lucru privind chestiuni generale, inclusiv evaluare</w:t>
      </w:r>
    </w:p>
    <w:p w14:paraId="067BC2D2" w14:textId="77777777" w:rsidR="00395ED1" w:rsidRPr="004C533F" w:rsidRDefault="00395ED1"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HG – Hotărârea Guvernului </w:t>
      </w:r>
    </w:p>
    <w:p w14:paraId="6854FD08" w14:textId="3BE16443" w:rsidR="000C39DD" w:rsidRPr="004C533F" w:rsidRDefault="000C39DD"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INM </w:t>
      </w:r>
      <w:r w:rsidR="000F0978" w:rsidRPr="004C533F">
        <w:rPr>
          <w:rFonts w:ascii="Times New Roman" w:hAnsi="Times New Roman" w:cs="Times New Roman"/>
          <w:sz w:val="18"/>
          <w:szCs w:val="18"/>
        </w:rPr>
        <w:t>–</w:t>
      </w:r>
      <w:r w:rsidRPr="004C533F">
        <w:rPr>
          <w:rFonts w:ascii="Times New Roman" w:hAnsi="Times New Roman" w:cs="Times New Roman"/>
          <w:sz w:val="18"/>
          <w:szCs w:val="18"/>
        </w:rPr>
        <w:t xml:space="preserve"> </w:t>
      </w:r>
      <w:r w:rsidR="000F0978" w:rsidRPr="004C533F">
        <w:rPr>
          <w:rFonts w:ascii="Times New Roman" w:hAnsi="Times New Roman" w:cs="Times New Roman"/>
          <w:sz w:val="18"/>
          <w:szCs w:val="18"/>
        </w:rPr>
        <w:t>Institutul Național al Magistraturii</w:t>
      </w:r>
    </w:p>
    <w:p w14:paraId="54ED9A3A" w14:textId="77777777" w:rsidR="000149F4" w:rsidRPr="004C533F" w:rsidRDefault="000149F4"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IGSU – Inspectoratul General pentru Situații de Urgență</w:t>
      </w:r>
    </w:p>
    <w:p w14:paraId="3A4275CB" w14:textId="77777777" w:rsidR="00395ED1" w:rsidRPr="004C533F" w:rsidRDefault="00395ED1"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MAI – Ministerul Afacerilor Interne</w:t>
      </w:r>
    </w:p>
    <w:p w14:paraId="22ADB49B" w14:textId="77777777" w:rsidR="00395ED1" w:rsidRPr="004C533F" w:rsidRDefault="00B137B3" w:rsidP="00395ED1">
      <w:pPr>
        <w:spacing w:after="0"/>
        <w:jc w:val="both"/>
        <w:rPr>
          <w:rFonts w:ascii="Times New Roman" w:hAnsi="Times New Roman" w:cs="Times New Roman"/>
          <w:sz w:val="18"/>
          <w:szCs w:val="18"/>
        </w:rPr>
      </w:pPr>
      <w:r w:rsidRPr="004C533F">
        <w:rPr>
          <w:rStyle w:val="FontStyle35"/>
          <w:rFonts w:ascii="Times New Roman" w:hAnsi="Times New Roman" w:cs="Times New Roman"/>
          <w:sz w:val="18"/>
          <w:szCs w:val="18"/>
        </w:rPr>
        <w:t>MARC – Managementul Asistat al Riscurilor de Corupție</w:t>
      </w:r>
      <w:r w:rsidR="00395ED1" w:rsidRPr="004C533F">
        <w:rPr>
          <w:rFonts w:ascii="Times New Roman" w:hAnsi="Times New Roman" w:cs="Times New Roman"/>
          <w:sz w:val="18"/>
          <w:szCs w:val="18"/>
        </w:rPr>
        <w:t xml:space="preserve"> </w:t>
      </w:r>
    </w:p>
    <w:p w14:paraId="50D03A47" w14:textId="07443C97" w:rsidR="000F0978" w:rsidRPr="004C533F" w:rsidRDefault="000F0978" w:rsidP="00395ED1">
      <w:pPr>
        <w:spacing w:after="0"/>
        <w:jc w:val="both"/>
        <w:rPr>
          <w:rFonts w:ascii="Times New Roman" w:hAnsi="Times New Roman" w:cs="Times New Roman"/>
          <w:sz w:val="18"/>
          <w:szCs w:val="18"/>
        </w:rPr>
      </w:pPr>
      <w:r w:rsidRPr="004C533F">
        <w:rPr>
          <w:rFonts w:ascii="Times New Roman" w:hAnsi="Times New Roman" w:cs="Times New Roman"/>
          <w:sz w:val="18"/>
          <w:szCs w:val="18"/>
        </w:rPr>
        <w:t>ME -  Ministerul Economiei</w:t>
      </w:r>
    </w:p>
    <w:p w14:paraId="510C997D" w14:textId="2E61B048" w:rsidR="00221AE4" w:rsidRPr="004C533F" w:rsidRDefault="00221AE4" w:rsidP="00395ED1">
      <w:pPr>
        <w:spacing w:after="0"/>
        <w:jc w:val="both"/>
        <w:rPr>
          <w:rFonts w:ascii="Times New Roman" w:hAnsi="Times New Roman" w:cs="Times New Roman"/>
          <w:sz w:val="18"/>
          <w:szCs w:val="18"/>
        </w:rPr>
      </w:pPr>
      <w:r w:rsidRPr="004C533F">
        <w:rPr>
          <w:rFonts w:ascii="Times New Roman" w:hAnsi="Times New Roman" w:cs="Times New Roman"/>
          <w:sz w:val="18"/>
          <w:szCs w:val="18"/>
        </w:rPr>
        <w:t>MMAP</w:t>
      </w:r>
      <w:r w:rsidR="00416CFD" w:rsidRPr="004C533F">
        <w:rPr>
          <w:rFonts w:ascii="Times New Roman" w:hAnsi="Times New Roman" w:cs="Times New Roman"/>
          <w:sz w:val="18"/>
          <w:szCs w:val="18"/>
        </w:rPr>
        <w:t xml:space="preserve"> – Ministerul Mediului, Apelor și Pădurilor</w:t>
      </w:r>
    </w:p>
    <w:p w14:paraId="7CF65933" w14:textId="77777777" w:rsidR="00426573" w:rsidRPr="004C533F" w:rsidRDefault="00426573" w:rsidP="00395ED1">
      <w:pPr>
        <w:spacing w:after="0"/>
        <w:jc w:val="both"/>
        <w:rPr>
          <w:rFonts w:ascii="Times New Roman" w:hAnsi="Times New Roman" w:cs="Times New Roman"/>
          <w:sz w:val="18"/>
          <w:szCs w:val="18"/>
        </w:rPr>
      </w:pPr>
      <w:r w:rsidRPr="004C533F">
        <w:rPr>
          <w:rFonts w:ascii="Times New Roman" w:hAnsi="Times New Roman" w:cs="Times New Roman"/>
          <w:sz w:val="18"/>
          <w:szCs w:val="18"/>
        </w:rPr>
        <w:t>OCDS – Standard de date pentru contracte deschise (Open Contracting Data Standard)</w:t>
      </w:r>
    </w:p>
    <w:p w14:paraId="54A50BAD" w14:textId="2E4BBBE1" w:rsidR="000C39DD" w:rsidRPr="004C533F" w:rsidRDefault="000C39DD" w:rsidP="00395ED1">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ONG </w:t>
      </w:r>
      <w:r w:rsidR="000F0978" w:rsidRPr="004C533F">
        <w:rPr>
          <w:rFonts w:ascii="Times New Roman" w:hAnsi="Times New Roman" w:cs="Times New Roman"/>
          <w:sz w:val="18"/>
          <w:szCs w:val="18"/>
        </w:rPr>
        <w:t>–</w:t>
      </w:r>
      <w:r w:rsidRPr="004C533F">
        <w:rPr>
          <w:rFonts w:ascii="Times New Roman" w:hAnsi="Times New Roman" w:cs="Times New Roman"/>
          <w:sz w:val="18"/>
          <w:szCs w:val="18"/>
        </w:rPr>
        <w:t xml:space="preserve"> </w:t>
      </w:r>
      <w:r w:rsidR="000F0978" w:rsidRPr="004C533F">
        <w:rPr>
          <w:rFonts w:ascii="Times New Roman" w:hAnsi="Times New Roman" w:cs="Times New Roman"/>
          <w:sz w:val="18"/>
          <w:szCs w:val="18"/>
        </w:rPr>
        <w:t>Organizație Non-Guvernamentală</w:t>
      </w:r>
    </w:p>
    <w:p w14:paraId="35FC483D" w14:textId="611228EC" w:rsidR="000C39DD" w:rsidRPr="004C533F" w:rsidRDefault="000C39DD" w:rsidP="00395ED1">
      <w:pPr>
        <w:spacing w:after="0"/>
        <w:jc w:val="both"/>
        <w:rPr>
          <w:rFonts w:ascii="Times New Roman" w:hAnsi="Times New Roman" w:cs="Times New Roman"/>
          <w:sz w:val="18"/>
          <w:szCs w:val="18"/>
        </w:rPr>
      </w:pPr>
      <w:r w:rsidRPr="004C533F">
        <w:rPr>
          <w:rFonts w:ascii="Times New Roman" w:hAnsi="Times New Roman" w:cs="Times New Roman"/>
          <w:sz w:val="18"/>
          <w:szCs w:val="18"/>
        </w:rPr>
        <w:t xml:space="preserve">PÎCCIJ </w:t>
      </w:r>
      <w:r w:rsidR="000F0978" w:rsidRPr="004C533F">
        <w:rPr>
          <w:rFonts w:ascii="Times New Roman" w:hAnsi="Times New Roman" w:cs="Times New Roman"/>
          <w:sz w:val="18"/>
          <w:szCs w:val="18"/>
        </w:rPr>
        <w:t>–</w:t>
      </w:r>
      <w:r w:rsidRPr="004C533F">
        <w:rPr>
          <w:rFonts w:ascii="Times New Roman" w:hAnsi="Times New Roman" w:cs="Times New Roman"/>
          <w:sz w:val="18"/>
          <w:szCs w:val="18"/>
        </w:rPr>
        <w:t xml:space="preserve"> </w:t>
      </w:r>
      <w:r w:rsidR="000F0978" w:rsidRPr="004C533F">
        <w:rPr>
          <w:rFonts w:ascii="Times New Roman" w:hAnsi="Times New Roman" w:cs="Times New Roman"/>
          <w:sz w:val="18"/>
          <w:szCs w:val="18"/>
        </w:rPr>
        <w:t>Parchetul de pe lângă Înalta Curte de Casație și Justiție</w:t>
      </w:r>
    </w:p>
    <w:p w14:paraId="11C8F0E4" w14:textId="77777777" w:rsidR="00395ED1" w:rsidRPr="004C533F" w:rsidRDefault="00395ED1" w:rsidP="00395ED1">
      <w:pPr>
        <w:spacing w:after="0"/>
        <w:jc w:val="both"/>
        <w:rPr>
          <w:rFonts w:ascii="Times New Roman" w:hAnsi="Times New Roman" w:cs="Times New Roman"/>
          <w:sz w:val="18"/>
          <w:szCs w:val="18"/>
        </w:rPr>
      </w:pPr>
      <w:r w:rsidRPr="004C533F">
        <w:rPr>
          <w:rFonts w:ascii="Times New Roman" w:hAnsi="Times New Roman" w:cs="Times New Roman"/>
          <w:sz w:val="18"/>
          <w:szCs w:val="18"/>
        </w:rPr>
        <w:t>RO – România</w:t>
      </w:r>
    </w:p>
    <w:p w14:paraId="64CE1BF0" w14:textId="77777777" w:rsidR="00B137B3" w:rsidRDefault="00395ED1" w:rsidP="00B137B3">
      <w:pPr>
        <w:spacing w:after="0"/>
        <w:jc w:val="both"/>
        <w:rPr>
          <w:rFonts w:ascii="Times New Roman" w:hAnsi="Times New Roman" w:cs="Times New Roman"/>
          <w:sz w:val="18"/>
          <w:szCs w:val="18"/>
        </w:rPr>
      </w:pPr>
      <w:r w:rsidRPr="004C533F">
        <w:rPr>
          <w:rFonts w:ascii="Times New Roman" w:hAnsi="Times New Roman" w:cs="Times New Roman"/>
          <w:sz w:val="18"/>
          <w:szCs w:val="18"/>
        </w:rPr>
        <w:t>SNA – Strategia Națională Anticorupție</w:t>
      </w:r>
    </w:p>
    <w:p w14:paraId="724C220A" w14:textId="77777777" w:rsidR="000C39DD" w:rsidRDefault="000C39DD" w:rsidP="00B137B3">
      <w:pPr>
        <w:spacing w:after="0"/>
        <w:jc w:val="both"/>
        <w:rPr>
          <w:rFonts w:ascii="Times New Roman" w:hAnsi="Times New Roman" w:cs="Times New Roman"/>
          <w:sz w:val="18"/>
          <w:szCs w:val="18"/>
        </w:rPr>
      </w:pPr>
    </w:p>
    <w:sectPr w:rsidR="000C39DD" w:rsidSect="009572FE">
      <w:headerReference w:type="default" r:id="rId9"/>
      <w:footerReference w:type="default" r:id="rId10"/>
      <w:pgSz w:w="16838" w:h="11906" w:orient="landscape" w:code="9"/>
      <w:pgMar w:top="720" w:right="720" w:bottom="720" w:left="720" w:header="567" w:footer="28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4512" w14:textId="77777777" w:rsidR="00292E66" w:rsidRDefault="00292E66" w:rsidP="00670CAC">
      <w:pPr>
        <w:spacing w:after="0" w:line="240" w:lineRule="auto"/>
      </w:pPr>
      <w:r>
        <w:separator/>
      </w:r>
    </w:p>
  </w:endnote>
  <w:endnote w:type="continuationSeparator" w:id="0">
    <w:p w14:paraId="356947EE" w14:textId="77777777" w:rsidR="00292E66" w:rsidRDefault="00292E66" w:rsidP="0067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38326"/>
      <w:docPartObj>
        <w:docPartGallery w:val="Page Numbers (Bottom of Page)"/>
        <w:docPartUnique/>
      </w:docPartObj>
    </w:sdtPr>
    <w:sdtEndPr>
      <w:rPr>
        <w:noProof/>
      </w:rPr>
    </w:sdtEndPr>
    <w:sdtContent>
      <w:p w14:paraId="5847A69F" w14:textId="3F8A93CF" w:rsidR="00296A17" w:rsidRDefault="00296A17">
        <w:pPr>
          <w:pStyle w:val="Footer"/>
          <w:jc w:val="right"/>
        </w:pPr>
        <w:r>
          <w:fldChar w:fldCharType="begin"/>
        </w:r>
        <w:r>
          <w:instrText xml:space="preserve"> PAGE   \* MERGEFORMAT </w:instrText>
        </w:r>
        <w:r>
          <w:fldChar w:fldCharType="separate"/>
        </w:r>
        <w:r w:rsidR="00166072">
          <w:rPr>
            <w:noProof/>
          </w:rPr>
          <w:t>1</w:t>
        </w:r>
        <w:r>
          <w:rPr>
            <w:noProof/>
          </w:rPr>
          <w:fldChar w:fldCharType="end"/>
        </w:r>
        <w:r>
          <w:rPr>
            <w:noProof/>
          </w:rPr>
          <w:t>/15</w:t>
        </w:r>
      </w:p>
    </w:sdtContent>
  </w:sdt>
  <w:p w14:paraId="4FCFF47B" w14:textId="77777777" w:rsidR="00296A17" w:rsidRDefault="0029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85374" w14:textId="77777777" w:rsidR="00292E66" w:rsidRDefault="00292E66" w:rsidP="00670CAC">
      <w:pPr>
        <w:spacing w:after="0" w:line="240" w:lineRule="auto"/>
      </w:pPr>
      <w:r>
        <w:separator/>
      </w:r>
    </w:p>
  </w:footnote>
  <w:footnote w:type="continuationSeparator" w:id="0">
    <w:p w14:paraId="785F7184" w14:textId="77777777" w:rsidR="00292E66" w:rsidRDefault="00292E66" w:rsidP="0067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760D" w14:textId="77777777" w:rsidR="00296A17" w:rsidRDefault="00296A17" w:rsidP="00815BA2">
    <w:pPr>
      <w:pStyle w:val="Header"/>
      <w:tabs>
        <w:tab w:val="clear" w:pos="4680"/>
        <w:tab w:val="clear" w:pos="9360"/>
        <w:tab w:val="left" w:pos="32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17C"/>
    <w:multiLevelType w:val="hybridMultilevel"/>
    <w:tmpl w:val="BAA6E5E4"/>
    <w:lvl w:ilvl="0" w:tplc="91E0BE8C">
      <w:start w:val="1"/>
      <w:numFmt w:val="lowerLetter"/>
      <w:lvlText w:val="%1)"/>
      <w:lvlJc w:val="left"/>
      <w:pPr>
        <w:ind w:left="320" w:hanging="360"/>
      </w:pPr>
      <w:rPr>
        <w:rFonts w:hint="default"/>
      </w:rPr>
    </w:lvl>
    <w:lvl w:ilvl="1" w:tplc="04180019" w:tentative="1">
      <w:start w:val="1"/>
      <w:numFmt w:val="lowerLetter"/>
      <w:lvlText w:val="%2."/>
      <w:lvlJc w:val="left"/>
      <w:pPr>
        <w:ind w:left="1040" w:hanging="360"/>
      </w:pPr>
    </w:lvl>
    <w:lvl w:ilvl="2" w:tplc="0418001B" w:tentative="1">
      <w:start w:val="1"/>
      <w:numFmt w:val="lowerRoman"/>
      <w:lvlText w:val="%3."/>
      <w:lvlJc w:val="right"/>
      <w:pPr>
        <w:ind w:left="1760" w:hanging="180"/>
      </w:pPr>
    </w:lvl>
    <w:lvl w:ilvl="3" w:tplc="0418000F" w:tentative="1">
      <w:start w:val="1"/>
      <w:numFmt w:val="decimal"/>
      <w:lvlText w:val="%4."/>
      <w:lvlJc w:val="left"/>
      <w:pPr>
        <w:ind w:left="2480" w:hanging="360"/>
      </w:pPr>
    </w:lvl>
    <w:lvl w:ilvl="4" w:tplc="04180019" w:tentative="1">
      <w:start w:val="1"/>
      <w:numFmt w:val="lowerLetter"/>
      <w:lvlText w:val="%5."/>
      <w:lvlJc w:val="left"/>
      <w:pPr>
        <w:ind w:left="3200" w:hanging="360"/>
      </w:pPr>
    </w:lvl>
    <w:lvl w:ilvl="5" w:tplc="0418001B" w:tentative="1">
      <w:start w:val="1"/>
      <w:numFmt w:val="lowerRoman"/>
      <w:lvlText w:val="%6."/>
      <w:lvlJc w:val="right"/>
      <w:pPr>
        <w:ind w:left="3920" w:hanging="180"/>
      </w:pPr>
    </w:lvl>
    <w:lvl w:ilvl="6" w:tplc="0418000F" w:tentative="1">
      <w:start w:val="1"/>
      <w:numFmt w:val="decimal"/>
      <w:lvlText w:val="%7."/>
      <w:lvlJc w:val="left"/>
      <w:pPr>
        <w:ind w:left="4640" w:hanging="360"/>
      </w:pPr>
    </w:lvl>
    <w:lvl w:ilvl="7" w:tplc="04180019" w:tentative="1">
      <w:start w:val="1"/>
      <w:numFmt w:val="lowerLetter"/>
      <w:lvlText w:val="%8."/>
      <w:lvlJc w:val="left"/>
      <w:pPr>
        <w:ind w:left="5360" w:hanging="360"/>
      </w:pPr>
    </w:lvl>
    <w:lvl w:ilvl="8" w:tplc="0418001B" w:tentative="1">
      <w:start w:val="1"/>
      <w:numFmt w:val="lowerRoman"/>
      <w:lvlText w:val="%9."/>
      <w:lvlJc w:val="right"/>
      <w:pPr>
        <w:ind w:left="6080" w:hanging="180"/>
      </w:pPr>
    </w:lvl>
  </w:abstractNum>
  <w:abstractNum w:abstractNumId="1">
    <w:nsid w:val="282C4CD0"/>
    <w:multiLevelType w:val="hybridMultilevel"/>
    <w:tmpl w:val="2CCE3974"/>
    <w:lvl w:ilvl="0" w:tplc="00D075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AE2112"/>
    <w:multiLevelType w:val="hybridMultilevel"/>
    <w:tmpl w:val="E2601062"/>
    <w:lvl w:ilvl="0" w:tplc="ADCAC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14FF9"/>
    <w:multiLevelType w:val="hybridMultilevel"/>
    <w:tmpl w:val="88B2889C"/>
    <w:lvl w:ilvl="0" w:tplc="00D075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6C7198"/>
    <w:multiLevelType w:val="hybridMultilevel"/>
    <w:tmpl w:val="96AA6CAC"/>
    <w:lvl w:ilvl="0" w:tplc="00D0758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15D7581"/>
    <w:multiLevelType w:val="hybridMultilevel"/>
    <w:tmpl w:val="483A4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drawingGridHorizontalSpacing w:val="12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46"/>
    <w:rsid w:val="0000030C"/>
    <w:rsid w:val="00001416"/>
    <w:rsid w:val="000015B8"/>
    <w:rsid w:val="00002042"/>
    <w:rsid w:val="0000550D"/>
    <w:rsid w:val="00006C1A"/>
    <w:rsid w:val="00006D5D"/>
    <w:rsid w:val="000076BB"/>
    <w:rsid w:val="000119C4"/>
    <w:rsid w:val="000121A2"/>
    <w:rsid w:val="000121FF"/>
    <w:rsid w:val="000139F0"/>
    <w:rsid w:val="000144D0"/>
    <w:rsid w:val="000149F4"/>
    <w:rsid w:val="000155FC"/>
    <w:rsid w:val="00015AC8"/>
    <w:rsid w:val="00015D72"/>
    <w:rsid w:val="00017058"/>
    <w:rsid w:val="00017744"/>
    <w:rsid w:val="00021732"/>
    <w:rsid w:val="0002704F"/>
    <w:rsid w:val="00027B8F"/>
    <w:rsid w:val="000307DE"/>
    <w:rsid w:val="00030B25"/>
    <w:rsid w:val="00036652"/>
    <w:rsid w:val="00036E28"/>
    <w:rsid w:val="00041859"/>
    <w:rsid w:val="000430EE"/>
    <w:rsid w:val="0004356B"/>
    <w:rsid w:val="000458BA"/>
    <w:rsid w:val="00050B0E"/>
    <w:rsid w:val="00051F92"/>
    <w:rsid w:val="000525FD"/>
    <w:rsid w:val="00055126"/>
    <w:rsid w:val="00057441"/>
    <w:rsid w:val="00057E58"/>
    <w:rsid w:val="0006089F"/>
    <w:rsid w:val="00060EAC"/>
    <w:rsid w:val="00061E0C"/>
    <w:rsid w:val="00062377"/>
    <w:rsid w:val="00063018"/>
    <w:rsid w:val="00065144"/>
    <w:rsid w:val="00070620"/>
    <w:rsid w:val="00071F2D"/>
    <w:rsid w:val="0007270D"/>
    <w:rsid w:val="0007365C"/>
    <w:rsid w:val="00074205"/>
    <w:rsid w:val="0007636B"/>
    <w:rsid w:val="00077062"/>
    <w:rsid w:val="00077CC6"/>
    <w:rsid w:val="00082839"/>
    <w:rsid w:val="0008416D"/>
    <w:rsid w:val="00084827"/>
    <w:rsid w:val="000848C3"/>
    <w:rsid w:val="00087606"/>
    <w:rsid w:val="0008777C"/>
    <w:rsid w:val="00090C6E"/>
    <w:rsid w:val="00093030"/>
    <w:rsid w:val="00094ADF"/>
    <w:rsid w:val="000950B7"/>
    <w:rsid w:val="000959F9"/>
    <w:rsid w:val="0009611A"/>
    <w:rsid w:val="000970AF"/>
    <w:rsid w:val="00097BCE"/>
    <w:rsid w:val="000A1AB3"/>
    <w:rsid w:val="000A20AE"/>
    <w:rsid w:val="000A39D8"/>
    <w:rsid w:val="000A6948"/>
    <w:rsid w:val="000A6F1C"/>
    <w:rsid w:val="000B0409"/>
    <w:rsid w:val="000B084B"/>
    <w:rsid w:val="000B1062"/>
    <w:rsid w:val="000B2152"/>
    <w:rsid w:val="000B3137"/>
    <w:rsid w:val="000B3934"/>
    <w:rsid w:val="000B49E1"/>
    <w:rsid w:val="000B5E47"/>
    <w:rsid w:val="000B75CA"/>
    <w:rsid w:val="000B7762"/>
    <w:rsid w:val="000B7B58"/>
    <w:rsid w:val="000C0F49"/>
    <w:rsid w:val="000C1034"/>
    <w:rsid w:val="000C2AC0"/>
    <w:rsid w:val="000C2BAE"/>
    <w:rsid w:val="000C2C7F"/>
    <w:rsid w:val="000C333F"/>
    <w:rsid w:val="000C359A"/>
    <w:rsid w:val="000C39DD"/>
    <w:rsid w:val="000C3A20"/>
    <w:rsid w:val="000C4B1D"/>
    <w:rsid w:val="000C5C21"/>
    <w:rsid w:val="000D37CB"/>
    <w:rsid w:val="000D6221"/>
    <w:rsid w:val="000D7AA9"/>
    <w:rsid w:val="000E0EDE"/>
    <w:rsid w:val="000E218D"/>
    <w:rsid w:val="000E2558"/>
    <w:rsid w:val="000E2D35"/>
    <w:rsid w:val="000E42FC"/>
    <w:rsid w:val="000E5427"/>
    <w:rsid w:val="000E5CAA"/>
    <w:rsid w:val="000E5D11"/>
    <w:rsid w:val="000E5E1A"/>
    <w:rsid w:val="000E7098"/>
    <w:rsid w:val="000F0978"/>
    <w:rsid w:val="000F17A9"/>
    <w:rsid w:val="000F180D"/>
    <w:rsid w:val="000F241E"/>
    <w:rsid w:val="000F34FE"/>
    <w:rsid w:val="000F3D0A"/>
    <w:rsid w:val="000F6302"/>
    <w:rsid w:val="000F7A90"/>
    <w:rsid w:val="00100215"/>
    <w:rsid w:val="0010088C"/>
    <w:rsid w:val="00100E2A"/>
    <w:rsid w:val="00101622"/>
    <w:rsid w:val="0010181F"/>
    <w:rsid w:val="0010199D"/>
    <w:rsid w:val="0010326C"/>
    <w:rsid w:val="00103730"/>
    <w:rsid w:val="0010386F"/>
    <w:rsid w:val="00103B23"/>
    <w:rsid w:val="001044E2"/>
    <w:rsid w:val="001049AB"/>
    <w:rsid w:val="00105516"/>
    <w:rsid w:val="00106A41"/>
    <w:rsid w:val="001127F3"/>
    <w:rsid w:val="001133B3"/>
    <w:rsid w:val="00115090"/>
    <w:rsid w:val="001172A2"/>
    <w:rsid w:val="0012013D"/>
    <w:rsid w:val="00120F7A"/>
    <w:rsid w:val="00122F13"/>
    <w:rsid w:val="0012401C"/>
    <w:rsid w:val="0012432C"/>
    <w:rsid w:val="001261B4"/>
    <w:rsid w:val="00126D6D"/>
    <w:rsid w:val="00126FD0"/>
    <w:rsid w:val="0012752D"/>
    <w:rsid w:val="00130812"/>
    <w:rsid w:val="001341D8"/>
    <w:rsid w:val="0013649F"/>
    <w:rsid w:val="00137ABD"/>
    <w:rsid w:val="00137D70"/>
    <w:rsid w:val="0014353E"/>
    <w:rsid w:val="001437EE"/>
    <w:rsid w:val="00144946"/>
    <w:rsid w:val="00145405"/>
    <w:rsid w:val="001455A0"/>
    <w:rsid w:val="00146DE6"/>
    <w:rsid w:val="0014751E"/>
    <w:rsid w:val="001514D9"/>
    <w:rsid w:val="0015401F"/>
    <w:rsid w:val="00155756"/>
    <w:rsid w:val="0016260C"/>
    <w:rsid w:val="00163526"/>
    <w:rsid w:val="00164186"/>
    <w:rsid w:val="00164DCC"/>
    <w:rsid w:val="0016507C"/>
    <w:rsid w:val="00166072"/>
    <w:rsid w:val="00173ABF"/>
    <w:rsid w:val="00174426"/>
    <w:rsid w:val="00175357"/>
    <w:rsid w:val="001765E7"/>
    <w:rsid w:val="001800B5"/>
    <w:rsid w:val="00180769"/>
    <w:rsid w:val="00182C17"/>
    <w:rsid w:val="00182ED2"/>
    <w:rsid w:val="00186760"/>
    <w:rsid w:val="001929E8"/>
    <w:rsid w:val="00193FF0"/>
    <w:rsid w:val="00194685"/>
    <w:rsid w:val="001948DF"/>
    <w:rsid w:val="00194F90"/>
    <w:rsid w:val="0019503C"/>
    <w:rsid w:val="001A0337"/>
    <w:rsid w:val="001A0BF8"/>
    <w:rsid w:val="001A287D"/>
    <w:rsid w:val="001A2B85"/>
    <w:rsid w:val="001A2D39"/>
    <w:rsid w:val="001A310B"/>
    <w:rsid w:val="001A3872"/>
    <w:rsid w:val="001A3A36"/>
    <w:rsid w:val="001A3EA2"/>
    <w:rsid w:val="001A522A"/>
    <w:rsid w:val="001A77D7"/>
    <w:rsid w:val="001B1AAF"/>
    <w:rsid w:val="001B1C48"/>
    <w:rsid w:val="001B1D09"/>
    <w:rsid w:val="001B323B"/>
    <w:rsid w:val="001B4B77"/>
    <w:rsid w:val="001B60EF"/>
    <w:rsid w:val="001B654B"/>
    <w:rsid w:val="001B7B64"/>
    <w:rsid w:val="001C0743"/>
    <w:rsid w:val="001C4203"/>
    <w:rsid w:val="001C5FD5"/>
    <w:rsid w:val="001C7CC7"/>
    <w:rsid w:val="001D0D24"/>
    <w:rsid w:val="001D2081"/>
    <w:rsid w:val="001D41C0"/>
    <w:rsid w:val="001D5629"/>
    <w:rsid w:val="001D7EFE"/>
    <w:rsid w:val="001E296E"/>
    <w:rsid w:val="001E3349"/>
    <w:rsid w:val="001E395E"/>
    <w:rsid w:val="001E46B8"/>
    <w:rsid w:val="001E520B"/>
    <w:rsid w:val="001E6949"/>
    <w:rsid w:val="001F156F"/>
    <w:rsid w:val="001F459A"/>
    <w:rsid w:val="001F53AA"/>
    <w:rsid w:val="001F5765"/>
    <w:rsid w:val="001F6BAE"/>
    <w:rsid w:val="001F7010"/>
    <w:rsid w:val="002033C9"/>
    <w:rsid w:val="002033E1"/>
    <w:rsid w:val="002054E1"/>
    <w:rsid w:val="00210785"/>
    <w:rsid w:val="00210952"/>
    <w:rsid w:val="00211090"/>
    <w:rsid w:val="00213BD0"/>
    <w:rsid w:val="0021427F"/>
    <w:rsid w:val="00214B11"/>
    <w:rsid w:val="0021611C"/>
    <w:rsid w:val="002178DA"/>
    <w:rsid w:val="00221AE4"/>
    <w:rsid w:val="00221D08"/>
    <w:rsid w:val="00222F33"/>
    <w:rsid w:val="0022397A"/>
    <w:rsid w:val="00224CBF"/>
    <w:rsid w:val="00226608"/>
    <w:rsid w:val="002276B6"/>
    <w:rsid w:val="00227A49"/>
    <w:rsid w:val="00232975"/>
    <w:rsid w:val="00236345"/>
    <w:rsid w:val="00236A77"/>
    <w:rsid w:val="00241511"/>
    <w:rsid w:val="00241737"/>
    <w:rsid w:val="00241FF2"/>
    <w:rsid w:val="00244692"/>
    <w:rsid w:val="002453A9"/>
    <w:rsid w:val="002462E5"/>
    <w:rsid w:val="00246CD0"/>
    <w:rsid w:val="00252F28"/>
    <w:rsid w:val="00252FE7"/>
    <w:rsid w:val="00253B58"/>
    <w:rsid w:val="00253F52"/>
    <w:rsid w:val="002566F5"/>
    <w:rsid w:val="0026041B"/>
    <w:rsid w:val="00260695"/>
    <w:rsid w:val="00261537"/>
    <w:rsid w:val="0026274E"/>
    <w:rsid w:val="002632F4"/>
    <w:rsid w:val="002635C2"/>
    <w:rsid w:val="00265CE1"/>
    <w:rsid w:val="002665A2"/>
    <w:rsid w:val="002666FE"/>
    <w:rsid w:val="00266F02"/>
    <w:rsid w:val="00266F11"/>
    <w:rsid w:val="0026739B"/>
    <w:rsid w:val="00267F4A"/>
    <w:rsid w:val="0027276E"/>
    <w:rsid w:val="00275932"/>
    <w:rsid w:val="00275E1A"/>
    <w:rsid w:val="002800D8"/>
    <w:rsid w:val="00280C65"/>
    <w:rsid w:val="002837C9"/>
    <w:rsid w:val="00283F03"/>
    <w:rsid w:val="0028601C"/>
    <w:rsid w:val="00286E8A"/>
    <w:rsid w:val="002874C0"/>
    <w:rsid w:val="0028751C"/>
    <w:rsid w:val="0029135F"/>
    <w:rsid w:val="00292E66"/>
    <w:rsid w:val="00293726"/>
    <w:rsid w:val="00296A17"/>
    <w:rsid w:val="00296EFF"/>
    <w:rsid w:val="00297900"/>
    <w:rsid w:val="00297C3B"/>
    <w:rsid w:val="002A02AB"/>
    <w:rsid w:val="002A0E84"/>
    <w:rsid w:val="002A3366"/>
    <w:rsid w:val="002A36B3"/>
    <w:rsid w:val="002A49BA"/>
    <w:rsid w:val="002A4ADC"/>
    <w:rsid w:val="002A640D"/>
    <w:rsid w:val="002A7203"/>
    <w:rsid w:val="002B04E9"/>
    <w:rsid w:val="002B0C66"/>
    <w:rsid w:val="002B302D"/>
    <w:rsid w:val="002B3BF5"/>
    <w:rsid w:val="002B4E5D"/>
    <w:rsid w:val="002B5674"/>
    <w:rsid w:val="002B5902"/>
    <w:rsid w:val="002C1D83"/>
    <w:rsid w:val="002C29B0"/>
    <w:rsid w:val="002C3A0D"/>
    <w:rsid w:val="002C4C1C"/>
    <w:rsid w:val="002C5C24"/>
    <w:rsid w:val="002D0C47"/>
    <w:rsid w:val="002D1F04"/>
    <w:rsid w:val="002D53AD"/>
    <w:rsid w:val="002D57DC"/>
    <w:rsid w:val="002D59ED"/>
    <w:rsid w:val="002D72E3"/>
    <w:rsid w:val="002E1C64"/>
    <w:rsid w:val="002E42B0"/>
    <w:rsid w:val="002E4966"/>
    <w:rsid w:val="002E4FF0"/>
    <w:rsid w:val="002E694E"/>
    <w:rsid w:val="002E7806"/>
    <w:rsid w:val="002E7E2E"/>
    <w:rsid w:val="002F0368"/>
    <w:rsid w:val="002F31DC"/>
    <w:rsid w:val="002F39B6"/>
    <w:rsid w:val="002F5C11"/>
    <w:rsid w:val="00301CA2"/>
    <w:rsid w:val="003046F2"/>
    <w:rsid w:val="00304AA9"/>
    <w:rsid w:val="00306148"/>
    <w:rsid w:val="00306238"/>
    <w:rsid w:val="00307341"/>
    <w:rsid w:val="00307580"/>
    <w:rsid w:val="00307847"/>
    <w:rsid w:val="00310609"/>
    <w:rsid w:val="0031095B"/>
    <w:rsid w:val="00311254"/>
    <w:rsid w:val="00312685"/>
    <w:rsid w:val="00313F8A"/>
    <w:rsid w:val="00315166"/>
    <w:rsid w:val="00316273"/>
    <w:rsid w:val="00317679"/>
    <w:rsid w:val="00320F71"/>
    <w:rsid w:val="00321B76"/>
    <w:rsid w:val="00321D3D"/>
    <w:rsid w:val="00322621"/>
    <w:rsid w:val="00323C82"/>
    <w:rsid w:val="0032444E"/>
    <w:rsid w:val="00324603"/>
    <w:rsid w:val="00324AB0"/>
    <w:rsid w:val="00330906"/>
    <w:rsid w:val="00330D58"/>
    <w:rsid w:val="00332BDF"/>
    <w:rsid w:val="00334807"/>
    <w:rsid w:val="003361D0"/>
    <w:rsid w:val="00336F4B"/>
    <w:rsid w:val="003370FB"/>
    <w:rsid w:val="00337DA2"/>
    <w:rsid w:val="003428B1"/>
    <w:rsid w:val="00342CF9"/>
    <w:rsid w:val="00343E71"/>
    <w:rsid w:val="0034578E"/>
    <w:rsid w:val="003466E5"/>
    <w:rsid w:val="0035003F"/>
    <w:rsid w:val="003504F2"/>
    <w:rsid w:val="00351ACF"/>
    <w:rsid w:val="003520D5"/>
    <w:rsid w:val="00355542"/>
    <w:rsid w:val="0036010E"/>
    <w:rsid w:val="00363A53"/>
    <w:rsid w:val="00363BA2"/>
    <w:rsid w:val="00363D94"/>
    <w:rsid w:val="00371679"/>
    <w:rsid w:val="003718FF"/>
    <w:rsid w:val="00372181"/>
    <w:rsid w:val="00373419"/>
    <w:rsid w:val="00374BC8"/>
    <w:rsid w:val="003756C4"/>
    <w:rsid w:val="00377944"/>
    <w:rsid w:val="00380542"/>
    <w:rsid w:val="00380BF2"/>
    <w:rsid w:val="003811D9"/>
    <w:rsid w:val="00381C63"/>
    <w:rsid w:val="00382535"/>
    <w:rsid w:val="0038284B"/>
    <w:rsid w:val="00383746"/>
    <w:rsid w:val="00384DBD"/>
    <w:rsid w:val="00385DA0"/>
    <w:rsid w:val="00387019"/>
    <w:rsid w:val="00387175"/>
    <w:rsid w:val="003873E7"/>
    <w:rsid w:val="00387F98"/>
    <w:rsid w:val="00395ED1"/>
    <w:rsid w:val="00397D9A"/>
    <w:rsid w:val="003A244D"/>
    <w:rsid w:val="003A2A74"/>
    <w:rsid w:val="003A3BAE"/>
    <w:rsid w:val="003A4C68"/>
    <w:rsid w:val="003A524B"/>
    <w:rsid w:val="003B08FC"/>
    <w:rsid w:val="003B0E18"/>
    <w:rsid w:val="003B107B"/>
    <w:rsid w:val="003B4C42"/>
    <w:rsid w:val="003B7516"/>
    <w:rsid w:val="003C2363"/>
    <w:rsid w:val="003C2646"/>
    <w:rsid w:val="003C44F0"/>
    <w:rsid w:val="003C4702"/>
    <w:rsid w:val="003C750F"/>
    <w:rsid w:val="003C7DD4"/>
    <w:rsid w:val="003D1022"/>
    <w:rsid w:val="003D31DA"/>
    <w:rsid w:val="003D4B06"/>
    <w:rsid w:val="003D55CB"/>
    <w:rsid w:val="003D6C82"/>
    <w:rsid w:val="003D7295"/>
    <w:rsid w:val="003D75AA"/>
    <w:rsid w:val="003D79CC"/>
    <w:rsid w:val="003E086B"/>
    <w:rsid w:val="003E1925"/>
    <w:rsid w:val="003E1AD0"/>
    <w:rsid w:val="003E3924"/>
    <w:rsid w:val="003E4716"/>
    <w:rsid w:val="003E5FC3"/>
    <w:rsid w:val="003F0250"/>
    <w:rsid w:val="003F0950"/>
    <w:rsid w:val="003F0C00"/>
    <w:rsid w:val="003F31D7"/>
    <w:rsid w:val="003F7272"/>
    <w:rsid w:val="003F7E49"/>
    <w:rsid w:val="00400082"/>
    <w:rsid w:val="00401AE4"/>
    <w:rsid w:val="0040215A"/>
    <w:rsid w:val="00402E71"/>
    <w:rsid w:val="004031F7"/>
    <w:rsid w:val="0040390B"/>
    <w:rsid w:val="00405528"/>
    <w:rsid w:val="00405A10"/>
    <w:rsid w:val="00405E51"/>
    <w:rsid w:val="0040604C"/>
    <w:rsid w:val="00406170"/>
    <w:rsid w:val="004071D7"/>
    <w:rsid w:val="00411BF4"/>
    <w:rsid w:val="0041221D"/>
    <w:rsid w:val="00414878"/>
    <w:rsid w:val="00415301"/>
    <w:rsid w:val="00416CFD"/>
    <w:rsid w:val="00416DA3"/>
    <w:rsid w:val="00417E6A"/>
    <w:rsid w:val="0042083E"/>
    <w:rsid w:val="00422592"/>
    <w:rsid w:val="00423302"/>
    <w:rsid w:val="00424433"/>
    <w:rsid w:val="00424D64"/>
    <w:rsid w:val="0042582C"/>
    <w:rsid w:val="00425909"/>
    <w:rsid w:val="0042606C"/>
    <w:rsid w:val="00426573"/>
    <w:rsid w:val="00430336"/>
    <w:rsid w:val="00430CB5"/>
    <w:rsid w:val="00432B5A"/>
    <w:rsid w:val="00433310"/>
    <w:rsid w:val="004338C9"/>
    <w:rsid w:val="00434DC6"/>
    <w:rsid w:val="00436640"/>
    <w:rsid w:val="004369BE"/>
    <w:rsid w:val="00441DC8"/>
    <w:rsid w:val="00444F68"/>
    <w:rsid w:val="00445C33"/>
    <w:rsid w:val="004464DE"/>
    <w:rsid w:val="004466B7"/>
    <w:rsid w:val="00447146"/>
    <w:rsid w:val="00451428"/>
    <w:rsid w:val="00453087"/>
    <w:rsid w:val="00453B42"/>
    <w:rsid w:val="004543D6"/>
    <w:rsid w:val="00455A5C"/>
    <w:rsid w:val="004563CF"/>
    <w:rsid w:val="004607FF"/>
    <w:rsid w:val="0046162B"/>
    <w:rsid w:val="00461A8D"/>
    <w:rsid w:val="0046276F"/>
    <w:rsid w:val="00462BFB"/>
    <w:rsid w:val="004635F7"/>
    <w:rsid w:val="00464DCC"/>
    <w:rsid w:val="00465C32"/>
    <w:rsid w:val="0046678D"/>
    <w:rsid w:val="00467C31"/>
    <w:rsid w:val="004709C0"/>
    <w:rsid w:val="00471C1F"/>
    <w:rsid w:val="004758D4"/>
    <w:rsid w:val="004776D7"/>
    <w:rsid w:val="00480974"/>
    <w:rsid w:val="0048208F"/>
    <w:rsid w:val="00482794"/>
    <w:rsid w:val="004854F6"/>
    <w:rsid w:val="00485B5C"/>
    <w:rsid w:val="00487195"/>
    <w:rsid w:val="00487AEC"/>
    <w:rsid w:val="0049072F"/>
    <w:rsid w:val="00491975"/>
    <w:rsid w:val="00493C77"/>
    <w:rsid w:val="004954CB"/>
    <w:rsid w:val="004957AD"/>
    <w:rsid w:val="0049650D"/>
    <w:rsid w:val="004A0200"/>
    <w:rsid w:val="004A2877"/>
    <w:rsid w:val="004A3C5A"/>
    <w:rsid w:val="004A5E1D"/>
    <w:rsid w:val="004B0236"/>
    <w:rsid w:val="004B040F"/>
    <w:rsid w:val="004B1B96"/>
    <w:rsid w:val="004B1DCF"/>
    <w:rsid w:val="004B69FC"/>
    <w:rsid w:val="004C0C49"/>
    <w:rsid w:val="004C13AA"/>
    <w:rsid w:val="004C17A0"/>
    <w:rsid w:val="004C416F"/>
    <w:rsid w:val="004C494C"/>
    <w:rsid w:val="004C533F"/>
    <w:rsid w:val="004C5F5C"/>
    <w:rsid w:val="004D3D87"/>
    <w:rsid w:val="004D51CE"/>
    <w:rsid w:val="004D5AEB"/>
    <w:rsid w:val="004D61F7"/>
    <w:rsid w:val="004D6F10"/>
    <w:rsid w:val="004E0762"/>
    <w:rsid w:val="004E0DC7"/>
    <w:rsid w:val="004E2690"/>
    <w:rsid w:val="004E33BD"/>
    <w:rsid w:val="004E56D1"/>
    <w:rsid w:val="004E6ADA"/>
    <w:rsid w:val="004E7008"/>
    <w:rsid w:val="004E7100"/>
    <w:rsid w:val="004F0997"/>
    <w:rsid w:val="004F1B45"/>
    <w:rsid w:val="004F4476"/>
    <w:rsid w:val="004F763C"/>
    <w:rsid w:val="00500250"/>
    <w:rsid w:val="00500834"/>
    <w:rsid w:val="00504F5D"/>
    <w:rsid w:val="00504FA3"/>
    <w:rsid w:val="0050559E"/>
    <w:rsid w:val="00505BE2"/>
    <w:rsid w:val="0050723D"/>
    <w:rsid w:val="0050786D"/>
    <w:rsid w:val="005127D7"/>
    <w:rsid w:val="005128D7"/>
    <w:rsid w:val="00514C43"/>
    <w:rsid w:val="0051620F"/>
    <w:rsid w:val="00520827"/>
    <w:rsid w:val="00520DDE"/>
    <w:rsid w:val="00521355"/>
    <w:rsid w:val="00522021"/>
    <w:rsid w:val="005237AE"/>
    <w:rsid w:val="0052487E"/>
    <w:rsid w:val="005254C5"/>
    <w:rsid w:val="0053275D"/>
    <w:rsid w:val="00533829"/>
    <w:rsid w:val="00533A0D"/>
    <w:rsid w:val="00534E90"/>
    <w:rsid w:val="005367F9"/>
    <w:rsid w:val="005405E5"/>
    <w:rsid w:val="00540EDF"/>
    <w:rsid w:val="00542906"/>
    <w:rsid w:val="00543144"/>
    <w:rsid w:val="00543C67"/>
    <w:rsid w:val="00546969"/>
    <w:rsid w:val="00547740"/>
    <w:rsid w:val="00553730"/>
    <w:rsid w:val="00555B11"/>
    <w:rsid w:val="00556902"/>
    <w:rsid w:val="00556C99"/>
    <w:rsid w:val="00556F38"/>
    <w:rsid w:val="00557448"/>
    <w:rsid w:val="005609E9"/>
    <w:rsid w:val="00562557"/>
    <w:rsid w:val="00563A7B"/>
    <w:rsid w:val="005703EE"/>
    <w:rsid w:val="00575564"/>
    <w:rsid w:val="00575F4F"/>
    <w:rsid w:val="005772AE"/>
    <w:rsid w:val="00577820"/>
    <w:rsid w:val="0058019C"/>
    <w:rsid w:val="00580564"/>
    <w:rsid w:val="005826F2"/>
    <w:rsid w:val="005841DD"/>
    <w:rsid w:val="0058444E"/>
    <w:rsid w:val="005901BE"/>
    <w:rsid w:val="00592330"/>
    <w:rsid w:val="00597C4D"/>
    <w:rsid w:val="00597EA2"/>
    <w:rsid w:val="005A01A7"/>
    <w:rsid w:val="005A1975"/>
    <w:rsid w:val="005A1FAC"/>
    <w:rsid w:val="005A2213"/>
    <w:rsid w:val="005A5F91"/>
    <w:rsid w:val="005A60CC"/>
    <w:rsid w:val="005B1486"/>
    <w:rsid w:val="005B15C3"/>
    <w:rsid w:val="005B29B8"/>
    <w:rsid w:val="005B2D8B"/>
    <w:rsid w:val="005B381A"/>
    <w:rsid w:val="005B44DF"/>
    <w:rsid w:val="005C337B"/>
    <w:rsid w:val="005C43C3"/>
    <w:rsid w:val="005C4F17"/>
    <w:rsid w:val="005D197E"/>
    <w:rsid w:val="005D20EE"/>
    <w:rsid w:val="005D38FE"/>
    <w:rsid w:val="005D41E3"/>
    <w:rsid w:val="005D5594"/>
    <w:rsid w:val="005D5E46"/>
    <w:rsid w:val="005D5F7F"/>
    <w:rsid w:val="005D71F5"/>
    <w:rsid w:val="005D79FD"/>
    <w:rsid w:val="005D7C25"/>
    <w:rsid w:val="005E1802"/>
    <w:rsid w:val="005E2724"/>
    <w:rsid w:val="005E2863"/>
    <w:rsid w:val="005E2FB9"/>
    <w:rsid w:val="005E3D18"/>
    <w:rsid w:val="005E5053"/>
    <w:rsid w:val="005E5086"/>
    <w:rsid w:val="005E53D3"/>
    <w:rsid w:val="005E56DD"/>
    <w:rsid w:val="005E6112"/>
    <w:rsid w:val="005E68DB"/>
    <w:rsid w:val="005F1E9B"/>
    <w:rsid w:val="005F38C7"/>
    <w:rsid w:val="006023DF"/>
    <w:rsid w:val="00603B62"/>
    <w:rsid w:val="00604A66"/>
    <w:rsid w:val="0060516E"/>
    <w:rsid w:val="0060565B"/>
    <w:rsid w:val="00605BB7"/>
    <w:rsid w:val="006068D9"/>
    <w:rsid w:val="00606D2E"/>
    <w:rsid w:val="00607605"/>
    <w:rsid w:val="0061224F"/>
    <w:rsid w:val="0061313D"/>
    <w:rsid w:val="006154AA"/>
    <w:rsid w:val="006202E6"/>
    <w:rsid w:val="00620508"/>
    <w:rsid w:val="006229FC"/>
    <w:rsid w:val="00623CC4"/>
    <w:rsid w:val="0062769F"/>
    <w:rsid w:val="00627791"/>
    <w:rsid w:val="00630622"/>
    <w:rsid w:val="00630C1B"/>
    <w:rsid w:val="00630C75"/>
    <w:rsid w:val="00630ED6"/>
    <w:rsid w:val="006318E1"/>
    <w:rsid w:val="006331F8"/>
    <w:rsid w:val="0063573B"/>
    <w:rsid w:val="00637D6F"/>
    <w:rsid w:val="0064162E"/>
    <w:rsid w:val="006416A3"/>
    <w:rsid w:val="006419F1"/>
    <w:rsid w:val="006429CF"/>
    <w:rsid w:val="006430DE"/>
    <w:rsid w:val="006441C7"/>
    <w:rsid w:val="0064480B"/>
    <w:rsid w:val="0064507C"/>
    <w:rsid w:val="00645515"/>
    <w:rsid w:val="00645B89"/>
    <w:rsid w:val="00647B7F"/>
    <w:rsid w:val="0065022F"/>
    <w:rsid w:val="00650563"/>
    <w:rsid w:val="0065163C"/>
    <w:rsid w:val="00651782"/>
    <w:rsid w:val="00651F1D"/>
    <w:rsid w:val="00652709"/>
    <w:rsid w:val="00652BC8"/>
    <w:rsid w:val="006553CE"/>
    <w:rsid w:val="00655B74"/>
    <w:rsid w:val="00657969"/>
    <w:rsid w:val="006611A9"/>
    <w:rsid w:val="00661D1C"/>
    <w:rsid w:val="00662ED3"/>
    <w:rsid w:val="00663445"/>
    <w:rsid w:val="00665019"/>
    <w:rsid w:val="006664F5"/>
    <w:rsid w:val="0066678E"/>
    <w:rsid w:val="00667596"/>
    <w:rsid w:val="00670CAC"/>
    <w:rsid w:val="00670EE3"/>
    <w:rsid w:val="006719F5"/>
    <w:rsid w:val="006722AB"/>
    <w:rsid w:val="006740E0"/>
    <w:rsid w:val="00674A3B"/>
    <w:rsid w:val="0067548C"/>
    <w:rsid w:val="00681931"/>
    <w:rsid w:val="006835D0"/>
    <w:rsid w:val="0068367D"/>
    <w:rsid w:val="00683FAE"/>
    <w:rsid w:val="006856F7"/>
    <w:rsid w:val="006873B6"/>
    <w:rsid w:val="006873BB"/>
    <w:rsid w:val="00687C73"/>
    <w:rsid w:val="006902A7"/>
    <w:rsid w:val="00690C5C"/>
    <w:rsid w:val="006943BB"/>
    <w:rsid w:val="00694566"/>
    <w:rsid w:val="006946ED"/>
    <w:rsid w:val="00696284"/>
    <w:rsid w:val="00696A4E"/>
    <w:rsid w:val="0069773C"/>
    <w:rsid w:val="006A0378"/>
    <w:rsid w:val="006A041F"/>
    <w:rsid w:val="006A32A2"/>
    <w:rsid w:val="006A448C"/>
    <w:rsid w:val="006A49C5"/>
    <w:rsid w:val="006A6FE9"/>
    <w:rsid w:val="006A7C1A"/>
    <w:rsid w:val="006B0C22"/>
    <w:rsid w:val="006B1AE8"/>
    <w:rsid w:val="006B4013"/>
    <w:rsid w:val="006B542C"/>
    <w:rsid w:val="006B76E8"/>
    <w:rsid w:val="006C06F1"/>
    <w:rsid w:val="006C2D61"/>
    <w:rsid w:val="006C36C8"/>
    <w:rsid w:val="006C53AB"/>
    <w:rsid w:val="006C5BD0"/>
    <w:rsid w:val="006C5CAD"/>
    <w:rsid w:val="006D19C7"/>
    <w:rsid w:val="006D1E9F"/>
    <w:rsid w:val="006D2EF3"/>
    <w:rsid w:val="006D3B53"/>
    <w:rsid w:val="006D46A9"/>
    <w:rsid w:val="006D53CD"/>
    <w:rsid w:val="006D6412"/>
    <w:rsid w:val="006D68ED"/>
    <w:rsid w:val="006E26E9"/>
    <w:rsid w:val="006E34F3"/>
    <w:rsid w:val="006E514C"/>
    <w:rsid w:val="006F03E2"/>
    <w:rsid w:val="006F0CF7"/>
    <w:rsid w:val="006F12A3"/>
    <w:rsid w:val="006F19D5"/>
    <w:rsid w:val="006F5B10"/>
    <w:rsid w:val="006F6E71"/>
    <w:rsid w:val="006F7914"/>
    <w:rsid w:val="0070037A"/>
    <w:rsid w:val="0070141E"/>
    <w:rsid w:val="007030EB"/>
    <w:rsid w:val="007063CE"/>
    <w:rsid w:val="00711882"/>
    <w:rsid w:val="00711F4F"/>
    <w:rsid w:val="00712AC8"/>
    <w:rsid w:val="00713538"/>
    <w:rsid w:val="00714855"/>
    <w:rsid w:val="0072116E"/>
    <w:rsid w:val="00721F15"/>
    <w:rsid w:val="00724352"/>
    <w:rsid w:val="007249AA"/>
    <w:rsid w:val="00731361"/>
    <w:rsid w:val="007323DE"/>
    <w:rsid w:val="00733D89"/>
    <w:rsid w:val="00734F3E"/>
    <w:rsid w:val="007359D8"/>
    <w:rsid w:val="007366C0"/>
    <w:rsid w:val="00736DCD"/>
    <w:rsid w:val="0074035A"/>
    <w:rsid w:val="00741EE0"/>
    <w:rsid w:val="0074293D"/>
    <w:rsid w:val="007433AC"/>
    <w:rsid w:val="007448EA"/>
    <w:rsid w:val="00746A12"/>
    <w:rsid w:val="00747737"/>
    <w:rsid w:val="007478E4"/>
    <w:rsid w:val="00747954"/>
    <w:rsid w:val="00747D70"/>
    <w:rsid w:val="00750089"/>
    <w:rsid w:val="00750589"/>
    <w:rsid w:val="00756F01"/>
    <w:rsid w:val="00757B53"/>
    <w:rsid w:val="00762773"/>
    <w:rsid w:val="00763FB4"/>
    <w:rsid w:val="007642C2"/>
    <w:rsid w:val="00764A0B"/>
    <w:rsid w:val="00766753"/>
    <w:rsid w:val="0076705D"/>
    <w:rsid w:val="00767EF1"/>
    <w:rsid w:val="007740D9"/>
    <w:rsid w:val="00774188"/>
    <w:rsid w:val="00776815"/>
    <w:rsid w:val="00780E2E"/>
    <w:rsid w:val="00780F03"/>
    <w:rsid w:val="0078142F"/>
    <w:rsid w:val="007835CC"/>
    <w:rsid w:val="00783A7B"/>
    <w:rsid w:val="00783FDC"/>
    <w:rsid w:val="00784F8D"/>
    <w:rsid w:val="007858C3"/>
    <w:rsid w:val="00786E34"/>
    <w:rsid w:val="00790148"/>
    <w:rsid w:val="007910B2"/>
    <w:rsid w:val="00791C36"/>
    <w:rsid w:val="00793040"/>
    <w:rsid w:val="0079316D"/>
    <w:rsid w:val="00794BD7"/>
    <w:rsid w:val="00795B80"/>
    <w:rsid w:val="00796573"/>
    <w:rsid w:val="0079727C"/>
    <w:rsid w:val="007974E0"/>
    <w:rsid w:val="00797D30"/>
    <w:rsid w:val="007A25B0"/>
    <w:rsid w:val="007A2FF0"/>
    <w:rsid w:val="007A6E77"/>
    <w:rsid w:val="007A7CEE"/>
    <w:rsid w:val="007B112C"/>
    <w:rsid w:val="007B1232"/>
    <w:rsid w:val="007B1662"/>
    <w:rsid w:val="007B4371"/>
    <w:rsid w:val="007B5F0B"/>
    <w:rsid w:val="007B6636"/>
    <w:rsid w:val="007B6A83"/>
    <w:rsid w:val="007B75D9"/>
    <w:rsid w:val="007B7C80"/>
    <w:rsid w:val="007C211C"/>
    <w:rsid w:val="007C4470"/>
    <w:rsid w:val="007C450F"/>
    <w:rsid w:val="007C59E6"/>
    <w:rsid w:val="007D02A3"/>
    <w:rsid w:val="007D164A"/>
    <w:rsid w:val="007D243D"/>
    <w:rsid w:val="007D3114"/>
    <w:rsid w:val="007D3EED"/>
    <w:rsid w:val="007E202C"/>
    <w:rsid w:val="007E3D74"/>
    <w:rsid w:val="007E4367"/>
    <w:rsid w:val="007E5324"/>
    <w:rsid w:val="007E53C9"/>
    <w:rsid w:val="007E5807"/>
    <w:rsid w:val="007E6377"/>
    <w:rsid w:val="007F0C37"/>
    <w:rsid w:val="007F0E30"/>
    <w:rsid w:val="007F3575"/>
    <w:rsid w:val="007F40BC"/>
    <w:rsid w:val="007F5864"/>
    <w:rsid w:val="008034D6"/>
    <w:rsid w:val="00804CDC"/>
    <w:rsid w:val="00805967"/>
    <w:rsid w:val="0081030A"/>
    <w:rsid w:val="00811ACC"/>
    <w:rsid w:val="008127EE"/>
    <w:rsid w:val="00813231"/>
    <w:rsid w:val="00813395"/>
    <w:rsid w:val="00815BA2"/>
    <w:rsid w:val="00815D3D"/>
    <w:rsid w:val="008171F8"/>
    <w:rsid w:val="00820486"/>
    <w:rsid w:val="0082099E"/>
    <w:rsid w:val="00820E20"/>
    <w:rsid w:val="008235F3"/>
    <w:rsid w:val="008245C3"/>
    <w:rsid w:val="0082529A"/>
    <w:rsid w:val="0082590F"/>
    <w:rsid w:val="00825F2C"/>
    <w:rsid w:val="008274F1"/>
    <w:rsid w:val="00831934"/>
    <w:rsid w:val="008343D1"/>
    <w:rsid w:val="00834DD3"/>
    <w:rsid w:val="00837FE5"/>
    <w:rsid w:val="00840FFF"/>
    <w:rsid w:val="00844AAE"/>
    <w:rsid w:val="00845CCE"/>
    <w:rsid w:val="00847737"/>
    <w:rsid w:val="00847BFA"/>
    <w:rsid w:val="00851394"/>
    <w:rsid w:val="008522B6"/>
    <w:rsid w:val="0085320E"/>
    <w:rsid w:val="00854250"/>
    <w:rsid w:val="008600BD"/>
    <w:rsid w:val="00863EA2"/>
    <w:rsid w:val="00864614"/>
    <w:rsid w:val="008654EB"/>
    <w:rsid w:val="0086565A"/>
    <w:rsid w:val="008703E2"/>
    <w:rsid w:val="00871843"/>
    <w:rsid w:val="00872201"/>
    <w:rsid w:val="00873B63"/>
    <w:rsid w:val="0087486E"/>
    <w:rsid w:val="008750AB"/>
    <w:rsid w:val="00875894"/>
    <w:rsid w:val="0087609A"/>
    <w:rsid w:val="0088091C"/>
    <w:rsid w:val="0088367F"/>
    <w:rsid w:val="00884ADC"/>
    <w:rsid w:val="0088733F"/>
    <w:rsid w:val="00890EE7"/>
    <w:rsid w:val="00891F11"/>
    <w:rsid w:val="00894F21"/>
    <w:rsid w:val="00894F2C"/>
    <w:rsid w:val="00895251"/>
    <w:rsid w:val="008964A9"/>
    <w:rsid w:val="00896DED"/>
    <w:rsid w:val="008972B0"/>
    <w:rsid w:val="0089746F"/>
    <w:rsid w:val="008A0A28"/>
    <w:rsid w:val="008A1394"/>
    <w:rsid w:val="008A15C7"/>
    <w:rsid w:val="008A699A"/>
    <w:rsid w:val="008A7BF7"/>
    <w:rsid w:val="008B1FC5"/>
    <w:rsid w:val="008B4866"/>
    <w:rsid w:val="008B5637"/>
    <w:rsid w:val="008B7EB7"/>
    <w:rsid w:val="008C07E4"/>
    <w:rsid w:val="008C4704"/>
    <w:rsid w:val="008C4E2D"/>
    <w:rsid w:val="008C50B6"/>
    <w:rsid w:val="008C577A"/>
    <w:rsid w:val="008D14FA"/>
    <w:rsid w:val="008D438F"/>
    <w:rsid w:val="008D4A00"/>
    <w:rsid w:val="008D74F1"/>
    <w:rsid w:val="008D7FBB"/>
    <w:rsid w:val="008E2293"/>
    <w:rsid w:val="008E2C65"/>
    <w:rsid w:val="008E3A49"/>
    <w:rsid w:val="008E3B79"/>
    <w:rsid w:val="008E3D39"/>
    <w:rsid w:val="008E62CA"/>
    <w:rsid w:val="008F1D39"/>
    <w:rsid w:val="008F225D"/>
    <w:rsid w:val="008F5757"/>
    <w:rsid w:val="008F5BA2"/>
    <w:rsid w:val="00901B66"/>
    <w:rsid w:val="00903B83"/>
    <w:rsid w:val="00905EA6"/>
    <w:rsid w:val="009062F4"/>
    <w:rsid w:val="00912078"/>
    <w:rsid w:val="009123AE"/>
    <w:rsid w:val="00913A93"/>
    <w:rsid w:val="0091427A"/>
    <w:rsid w:val="00914BBC"/>
    <w:rsid w:val="00915261"/>
    <w:rsid w:val="00915777"/>
    <w:rsid w:val="00916D0F"/>
    <w:rsid w:val="00916F85"/>
    <w:rsid w:val="009175D9"/>
    <w:rsid w:val="00917E88"/>
    <w:rsid w:val="00917ECC"/>
    <w:rsid w:val="009208D7"/>
    <w:rsid w:val="00920C44"/>
    <w:rsid w:val="009221B1"/>
    <w:rsid w:val="00923412"/>
    <w:rsid w:val="00923B63"/>
    <w:rsid w:val="0092618F"/>
    <w:rsid w:val="00927A85"/>
    <w:rsid w:val="0093037A"/>
    <w:rsid w:val="00933C0A"/>
    <w:rsid w:val="00937153"/>
    <w:rsid w:val="00943449"/>
    <w:rsid w:val="00943A6D"/>
    <w:rsid w:val="009443A2"/>
    <w:rsid w:val="00945ED2"/>
    <w:rsid w:val="00947845"/>
    <w:rsid w:val="00953E4D"/>
    <w:rsid w:val="00953E67"/>
    <w:rsid w:val="00953F78"/>
    <w:rsid w:val="009555F1"/>
    <w:rsid w:val="009572FE"/>
    <w:rsid w:val="0095772A"/>
    <w:rsid w:val="009578F1"/>
    <w:rsid w:val="00957AEA"/>
    <w:rsid w:val="00957CE2"/>
    <w:rsid w:val="0096053D"/>
    <w:rsid w:val="009644D2"/>
    <w:rsid w:val="009648FB"/>
    <w:rsid w:val="00967A9D"/>
    <w:rsid w:val="00972675"/>
    <w:rsid w:val="00974774"/>
    <w:rsid w:val="0097547D"/>
    <w:rsid w:val="00976AC3"/>
    <w:rsid w:val="00977C2D"/>
    <w:rsid w:val="00980A5C"/>
    <w:rsid w:val="00980D2F"/>
    <w:rsid w:val="0098145F"/>
    <w:rsid w:val="00984098"/>
    <w:rsid w:val="00984760"/>
    <w:rsid w:val="009858B5"/>
    <w:rsid w:val="00992003"/>
    <w:rsid w:val="00996E41"/>
    <w:rsid w:val="00996F6B"/>
    <w:rsid w:val="009A3F05"/>
    <w:rsid w:val="009A49F0"/>
    <w:rsid w:val="009A6C05"/>
    <w:rsid w:val="009B0045"/>
    <w:rsid w:val="009B1100"/>
    <w:rsid w:val="009B2AFB"/>
    <w:rsid w:val="009B409F"/>
    <w:rsid w:val="009B4AD1"/>
    <w:rsid w:val="009B6512"/>
    <w:rsid w:val="009C08D6"/>
    <w:rsid w:val="009C239E"/>
    <w:rsid w:val="009C493E"/>
    <w:rsid w:val="009C49C2"/>
    <w:rsid w:val="009D4161"/>
    <w:rsid w:val="009D579D"/>
    <w:rsid w:val="009D7900"/>
    <w:rsid w:val="009D7BBA"/>
    <w:rsid w:val="009E0E44"/>
    <w:rsid w:val="009E1FE9"/>
    <w:rsid w:val="009E2352"/>
    <w:rsid w:val="009E2C0F"/>
    <w:rsid w:val="009E44E5"/>
    <w:rsid w:val="009E6164"/>
    <w:rsid w:val="009E6F70"/>
    <w:rsid w:val="009E7D67"/>
    <w:rsid w:val="009F070B"/>
    <w:rsid w:val="009F3B8E"/>
    <w:rsid w:val="009F65EE"/>
    <w:rsid w:val="00A00213"/>
    <w:rsid w:val="00A00A69"/>
    <w:rsid w:val="00A02E41"/>
    <w:rsid w:val="00A02F5C"/>
    <w:rsid w:val="00A03C52"/>
    <w:rsid w:val="00A050EE"/>
    <w:rsid w:val="00A07682"/>
    <w:rsid w:val="00A10954"/>
    <w:rsid w:val="00A1110B"/>
    <w:rsid w:val="00A11406"/>
    <w:rsid w:val="00A11F26"/>
    <w:rsid w:val="00A12211"/>
    <w:rsid w:val="00A12DF3"/>
    <w:rsid w:val="00A143C9"/>
    <w:rsid w:val="00A1727D"/>
    <w:rsid w:val="00A175B3"/>
    <w:rsid w:val="00A22863"/>
    <w:rsid w:val="00A24270"/>
    <w:rsid w:val="00A24608"/>
    <w:rsid w:val="00A256D7"/>
    <w:rsid w:val="00A3103E"/>
    <w:rsid w:val="00A3179C"/>
    <w:rsid w:val="00A33809"/>
    <w:rsid w:val="00A33B00"/>
    <w:rsid w:val="00A354A4"/>
    <w:rsid w:val="00A35A16"/>
    <w:rsid w:val="00A35EEB"/>
    <w:rsid w:val="00A3697B"/>
    <w:rsid w:val="00A37128"/>
    <w:rsid w:val="00A377E8"/>
    <w:rsid w:val="00A42B0B"/>
    <w:rsid w:val="00A43513"/>
    <w:rsid w:val="00A44713"/>
    <w:rsid w:val="00A44777"/>
    <w:rsid w:val="00A45504"/>
    <w:rsid w:val="00A45B83"/>
    <w:rsid w:val="00A45D96"/>
    <w:rsid w:val="00A47E55"/>
    <w:rsid w:val="00A50191"/>
    <w:rsid w:val="00A50E7E"/>
    <w:rsid w:val="00A51335"/>
    <w:rsid w:val="00A52931"/>
    <w:rsid w:val="00A544DA"/>
    <w:rsid w:val="00A559B2"/>
    <w:rsid w:val="00A56637"/>
    <w:rsid w:val="00A56892"/>
    <w:rsid w:val="00A57F23"/>
    <w:rsid w:val="00A655EB"/>
    <w:rsid w:val="00A66060"/>
    <w:rsid w:val="00A668C5"/>
    <w:rsid w:val="00A72D25"/>
    <w:rsid w:val="00A734CB"/>
    <w:rsid w:val="00A7383C"/>
    <w:rsid w:val="00A74034"/>
    <w:rsid w:val="00A7467A"/>
    <w:rsid w:val="00A7571D"/>
    <w:rsid w:val="00A7598B"/>
    <w:rsid w:val="00A77B06"/>
    <w:rsid w:val="00A80267"/>
    <w:rsid w:val="00A84D25"/>
    <w:rsid w:val="00A86C6A"/>
    <w:rsid w:val="00A87B94"/>
    <w:rsid w:val="00A9267D"/>
    <w:rsid w:val="00A93C71"/>
    <w:rsid w:val="00A941D6"/>
    <w:rsid w:val="00A9455B"/>
    <w:rsid w:val="00A9507B"/>
    <w:rsid w:val="00A96F2E"/>
    <w:rsid w:val="00AA1644"/>
    <w:rsid w:val="00AA3521"/>
    <w:rsid w:val="00AA42D8"/>
    <w:rsid w:val="00AA5DCD"/>
    <w:rsid w:val="00AA6B06"/>
    <w:rsid w:val="00AA7527"/>
    <w:rsid w:val="00AA78EA"/>
    <w:rsid w:val="00AB0BC8"/>
    <w:rsid w:val="00AC0992"/>
    <w:rsid w:val="00AC0AEB"/>
    <w:rsid w:val="00AC0D5A"/>
    <w:rsid w:val="00AC28F1"/>
    <w:rsid w:val="00AC3A2B"/>
    <w:rsid w:val="00AC3B0F"/>
    <w:rsid w:val="00AC44D3"/>
    <w:rsid w:val="00AC525D"/>
    <w:rsid w:val="00AC6F4D"/>
    <w:rsid w:val="00AD38F6"/>
    <w:rsid w:val="00AD7393"/>
    <w:rsid w:val="00AD7BE1"/>
    <w:rsid w:val="00AE2F40"/>
    <w:rsid w:val="00AF0F89"/>
    <w:rsid w:val="00AF4156"/>
    <w:rsid w:val="00AF453A"/>
    <w:rsid w:val="00AF4FBC"/>
    <w:rsid w:val="00AF507B"/>
    <w:rsid w:val="00AF5ECA"/>
    <w:rsid w:val="00AF78EF"/>
    <w:rsid w:val="00AF7A81"/>
    <w:rsid w:val="00B01FA8"/>
    <w:rsid w:val="00B02825"/>
    <w:rsid w:val="00B04127"/>
    <w:rsid w:val="00B05DC1"/>
    <w:rsid w:val="00B063F4"/>
    <w:rsid w:val="00B12F88"/>
    <w:rsid w:val="00B137B3"/>
    <w:rsid w:val="00B149AA"/>
    <w:rsid w:val="00B1658C"/>
    <w:rsid w:val="00B17077"/>
    <w:rsid w:val="00B21C70"/>
    <w:rsid w:val="00B21DEF"/>
    <w:rsid w:val="00B23A6E"/>
    <w:rsid w:val="00B245A4"/>
    <w:rsid w:val="00B25D13"/>
    <w:rsid w:val="00B30C38"/>
    <w:rsid w:val="00B31B7E"/>
    <w:rsid w:val="00B33D71"/>
    <w:rsid w:val="00B33F40"/>
    <w:rsid w:val="00B3648B"/>
    <w:rsid w:val="00B40186"/>
    <w:rsid w:val="00B4160E"/>
    <w:rsid w:val="00B44A8C"/>
    <w:rsid w:val="00B45486"/>
    <w:rsid w:val="00B45CDF"/>
    <w:rsid w:val="00B50ED6"/>
    <w:rsid w:val="00B52B99"/>
    <w:rsid w:val="00B5530B"/>
    <w:rsid w:val="00B57742"/>
    <w:rsid w:val="00B6023B"/>
    <w:rsid w:val="00B604C9"/>
    <w:rsid w:val="00B61D48"/>
    <w:rsid w:val="00B621A8"/>
    <w:rsid w:val="00B6223B"/>
    <w:rsid w:val="00B62511"/>
    <w:rsid w:val="00B6366F"/>
    <w:rsid w:val="00B636A5"/>
    <w:rsid w:val="00B649AF"/>
    <w:rsid w:val="00B64E66"/>
    <w:rsid w:val="00B668B0"/>
    <w:rsid w:val="00B70959"/>
    <w:rsid w:val="00B721D9"/>
    <w:rsid w:val="00B7303B"/>
    <w:rsid w:val="00B754B5"/>
    <w:rsid w:val="00B754ED"/>
    <w:rsid w:val="00B75520"/>
    <w:rsid w:val="00B75938"/>
    <w:rsid w:val="00B763A6"/>
    <w:rsid w:val="00B77104"/>
    <w:rsid w:val="00B80D15"/>
    <w:rsid w:val="00B8270C"/>
    <w:rsid w:val="00B8559F"/>
    <w:rsid w:val="00B8662B"/>
    <w:rsid w:val="00B90C19"/>
    <w:rsid w:val="00B925D4"/>
    <w:rsid w:val="00B93602"/>
    <w:rsid w:val="00B94507"/>
    <w:rsid w:val="00B94EB8"/>
    <w:rsid w:val="00BA04F1"/>
    <w:rsid w:val="00BA0D6C"/>
    <w:rsid w:val="00BA1CA8"/>
    <w:rsid w:val="00BA27EE"/>
    <w:rsid w:val="00BA303F"/>
    <w:rsid w:val="00BA3907"/>
    <w:rsid w:val="00BA3BBD"/>
    <w:rsid w:val="00BA4496"/>
    <w:rsid w:val="00BB2083"/>
    <w:rsid w:val="00BB31D8"/>
    <w:rsid w:val="00BB3EB9"/>
    <w:rsid w:val="00BB46DF"/>
    <w:rsid w:val="00BB5A53"/>
    <w:rsid w:val="00BB615C"/>
    <w:rsid w:val="00BC31F5"/>
    <w:rsid w:val="00BC4C5B"/>
    <w:rsid w:val="00BC4DE3"/>
    <w:rsid w:val="00BC50BF"/>
    <w:rsid w:val="00BC6452"/>
    <w:rsid w:val="00BD2F3A"/>
    <w:rsid w:val="00BD4904"/>
    <w:rsid w:val="00BD65E5"/>
    <w:rsid w:val="00BD74E4"/>
    <w:rsid w:val="00BD7602"/>
    <w:rsid w:val="00BE0981"/>
    <w:rsid w:val="00BE10B0"/>
    <w:rsid w:val="00BE32DE"/>
    <w:rsid w:val="00BE3BC2"/>
    <w:rsid w:val="00BE5A14"/>
    <w:rsid w:val="00BE761A"/>
    <w:rsid w:val="00BF2FE2"/>
    <w:rsid w:val="00BF5B3E"/>
    <w:rsid w:val="00BF7881"/>
    <w:rsid w:val="00BF78E7"/>
    <w:rsid w:val="00C00292"/>
    <w:rsid w:val="00C03BE1"/>
    <w:rsid w:val="00C05518"/>
    <w:rsid w:val="00C055FD"/>
    <w:rsid w:val="00C10F98"/>
    <w:rsid w:val="00C12099"/>
    <w:rsid w:val="00C12532"/>
    <w:rsid w:val="00C125E9"/>
    <w:rsid w:val="00C1267D"/>
    <w:rsid w:val="00C1383B"/>
    <w:rsid w:val="00C13E25"/>
    <w:rsid w:val="00C14C92"/>
    <w:rsid w:val="00C15738"/>
    <w:rsid w:val="00C20227"/>
    <w:rsid w:val="00C20D7B"/>
    <w:rsid w:val="00C21ABA"/>
    <w:rsid w:val="00C22151"/>
    <w:rsid w:val="00C232F2"/>
    <w:rsid w:val="00C23393"/>
    <w:rsid w:val="00C23F87"/>
    <w:rsid w:val="00C24081"/>
    <w:rsid w:val="00C241C8"/>
    <w:rsid w:val="00C26753"/>
    <w:rsid w:val="00C27700"/>
    <w:rsid w:val="00C325BE"/>
    <w:rsid w:val="00C341FF"/>
    <w:rsid w:val="00C3617E"/>
    <w:rsid w:val="00C373D5"/>
    <w:rsid w:val="00C4222E"/>
    <w:rsid w:val="00C43035"/>
    <w:rsid w:val="00C4415A"/>
    <w:rsid w:val="00C45FF9"/>
    <w:rsid w:val="00C465D6"/>
    <w:rsid w:val="00C479EA"/>
    <w:rsid w:val="00C519F6"/>
    <w:rsid w:val="00C52534"/>
    <w:rsid w:val="00C53662"/>
    <w:rsid w:val="00C54DCC"/>
    <w:rsid w:val="00C60845"/>
    <w:rsid w:val="00C6251C"/>
    <w:rsid w:val="00C63A18"/>
    <w:rsid w:val="00C65E24"/>
    <w:rsid w:val="00C66117"/>
    <w:rsid w:val="00C76578"/>
    <w:rsid w:val="00C8125C"/>
    <w:rsid w:val="00C815A8"/>
    <w:rsid w:val="00C82B16"/>
    <w:rsid w:val="00C8365D"/>
    <w:rsid w:val="00C859D2"/>
    <w:rsid w:val="00C85A72"/>
    <w:rsid w:val="00C8747D"/>
    <w:rsid w:val="00C9176E"/>
    <w:rsid w:val="00C92ED5"/>
    <w:rsid w:val="00C95FB7"/>
    <w:rsid w:val="00C96C2C"/>
    <w:rsid w:val="00C96C5B"/>
    <w:rsid w:val="00C970F6"/>
    <w:rsid w:val="00CA04A4"/>
    <w:rsid w:val="00CA0D0F"/>
    <w:rsid w:val="00CA1A85"/>
    <w:rsid w:val="00CA49F0"/>
    <w:rsid w:val="00CA4A21"/>
    <w:rsid w:val="00CA5068"/>
    <w:rsid w:val="00CA51EC"/>
    <w:rsid w:val="00CA7BC2"/>
    <w:rsid w:val="00CB0D7B"/>
    <w:rsid w:val="00CB1254"/>
    <w:rsid w:val="00CB16DF"/>
    <w:rsid w:val="00CB18A6"/>
    <w:rsid w:val="00CB71C0"/>
    <w:rsid w:val="00CC0051"/>
    <w:rsid w:val="00CC2AC9"/>
    <w:rsid w:val="00CC2BC0"/>
    <w:rsid w:val="00CC48FD"/>
    <w:rsid w:val="00CC589F"/>
    <w:rsid w:val="00CC7A72"/>
    <w:rsid w:val="00CD1BB9"/>
    <w:rsid w:val="00CD22F3"/>
    <w:rsid w:val="00CD26F2"/>
    <w:rsid w:val="00CD46DB"/>
    <w:rsid w:val="00CD4BB0"/>
    <w:rsid w:val="00CD7181"/>
    <w:rsid w:val="00CE0899"/>
    <w:rsid w:val="00CE0BBC"/>
    <w:rsid w:val="00CE1D72"/>
    <w:rsid w:val="00CE29F1"/>
    <w:rsid w:val="00CE382D"/>
    <w:rsid w:val="00CE3EC5"/>
    <w:rsid w:val="00CE49F5"/>
    <w:rsid w:val="00CE5727"/>
    <w:rsid w:val="00CE5B8D"/>
    <w:rsid w:val="00CE6E77"/>
    <w:rsid w:val="00CE7B8F"/>
    <w:rsid w:val="00CF38BD"/>
    <w:rsid w:val="00CF6FB5"/>
    <w:rsid w:val="00CF72E5"/>
    <w:rsid w:val="00D00283"/>
    <w:rsid w:val="00D01317"/>
    <w:rsid w:val="00D03FD3"/>
    <w:rsid w:val="00D04112"/>
    <w:rsid w:val="00D04269"/>
    <w:rsid w:val="00D0460F"/>
    <w:rsid w:val="00D10120"/>
    <w:rsid w:val="00D145D4"/>
    <w:rsid w:val="00D14E80"/>
    <w:rsid w:val="00D1547D"/>
    <w:rsid w:val="00D17213"/>
    <w:rsid w:val="00D27847"/>
    <w:rsid w:val="00D27FAF"/>
    <w:rsid w:val="00D3004D"/>
    <w:rsid w:val="00D320D7"/>
    <w:rsid w:val="00D325CB"/>
    <w:rsid w:val="00D35946"/>
    <w:rsid w:val="00D35E5D"/>
    <w:rsid w:val="00D36A1D"/>
    <w:rsid w:val="00D410F9"/>
    <w:rsid w:val="00D41C8A"/>
    <w:rsid w:val="00D42278"/>
    <w:rsid w:val="00D45250"/>
    <w:rsid w:val="00D469CF"/>
    <w:rsid w:val="00D473E2"/>
    <w:rsid w:val="00D474FE"/>
    <w:rsid w:val="00D47AA9"/>
    <w:rsid w:val="00D504AD"/>
    <w:rsid w:val="00D51797"/>
    <w:rsid w:val="00D5219A"/>
    <w:rsid w:val="00D52500"/>
    <w:rsid w:val="00D52634"/>
    <w:rsid w:val="00D531CF"/>
    <w:rsid w:val="00D5561C"/>
    <w:rsid w:val="00D57C24"/>
    <w:rsid w:val="00D61CC3"/>
    <w:rsid w:val="00D70A30"/>
    <w:rsid w:val="00D7182C"/>
    <w:rsid w:val="00D71C51"/>
    <w:rsid w:val="00D72AE3"/>
    <w:rsid w:val="00D7476F"/>
    <w:rsid w:val="00D75CFE"/>
    <w:rsid w:val="00D76166"/>
    <w:rsid w:val="00D76458"/>
    <w:rsid w:val="00D81E43"/>
    <w:rsid w:val="00D8220E"/>
    <w:rsid w:val="00D83AD3"/>
    <w:rsid w:val="00D85491"/>
    <w:rsid w:val="00D9093D"/>
    <w:rsid w:val="00D92897"/>
    <w:rsid w:val="00D94394"/>
    <w:rsid w:val="00D976F1"/>
    <w:rsid w:val="00DA0C89"/>
    <w:rsid w:val="00DA0E87"/>
    <w:rsid w:val="00DA15D1"/>
    <w:rsid w:val="00DA2CED"/>
    <w:rsid w:val="00DA2E29"/>
    <w:rsid w:val="00DA3450"/>
    <w:rsid w:val="00DA3C94"/>
    <w:rsid w:val="00DA51B6"/>
    <w:rsid w:val="00DA5A6E"/>
    <w:rsid w:val="00DA6F48"/>
    <w:rsid w:val="00DA7C62"/>
    <w:rsid w:val="00DB11FE"/>
    <w:rsid w:val="00DB24A2"/>
    <w:rsid w:val="00DB4379"/>
    <w:rsid w:val="00DB48BD"/>
    <w:rsid w:val="00DB4B18"/>
    <w:rsid w:val="00DC0EE2"/>
    <w:rsid w:val="00DC1AEE"/>
    <w:rsid w:val="00DC1B6C"/>
    <w:rsid w:val="00DC3254"/>
    <w:rsid w:val="00DC4FE0"/>
    <w:rsid w:val="00DD029A"/>
    <w:rsid w:val="00DD2B2E"/>
    <w:rsid w:val="00DD6E0C"/>
    <w:rsid w:val="00DE1C85"/>
    <w:rsid w:val="00DE25A7"/>
    <w:rsid w:val="00DE2F00"/>
    <w:rsid w:val="00DE5B23"/>
    <w:rsid w:val="00DE6A7D"/>
    <w:rsid w:val="00DF18A7"/>
    <w:rsid w:val="00DF1F68"/>
    <w:rsid w:val="00DF20C5"/>
    <w:rsid w:val="00DF2335"/>
    <w:rsid w:val="00DF247F"/>
    <w:rsid w:val="00DF28FA"/>
    <w:rsid w:val="00DF2B4F"/>
    <w:rsid w:val="00DF35AD"/>
    <w:rsid w:val="00DF4EA9"/>
    <w:rsid w:val="00DF65FB"/>
    <w:rsid w:val="00DF68CA"/>
    <w:rsid w:val="00E014C7"/>
    <w:rsid w:val="00E01615"/>
    <w:rsid w:val="00E023AD"/>
    <w:rsid w:val="00E039B8"/>
    <w:rsid w:val="00E058B6"/>
    <w:rsid w:val="00E06A34"/>
    <w:rsid w:val="00E06C98"/>
    <w:rsid w:val="00E06EBE"/>
    <w:rsid w:val="00E07050"/>
    <w:rsid w:val="00E0784D"/>
    <w:rsid w:val="00E108FF"/>
    <w:rsid w:val="00E10D98"/>
    <w:rsid w:val="00E10E6B"/>
    <w:rsid w:val="00E13128"/>
    <w:rsid w:val="00E15B5B"/>
    <w:rsid w:val="00E16970"/>
    <w:rsid w:val="00E170E4"/>
    <w:rsid w:val="00E20EE6"/>
    <w:rsid w:val="00E2142B"/>
    <w:rsid w:val="00E219AB"/>
    <w:rsid w:val="00E21F1E"/>
    <w:rsid w:val="00E22547"/>
    <w:rsid w:val="00E23CD3"/>
    <w:rsid w:val="00E24F5C"/>
    <w:rsid w:val="00E26215"/>
    <w:rsid w:val="00E34AAF"/>
    <w:rsid w:val="00E34E13"/>
    <w:rsid w:val="00E37A0E"/>
    <w:rsid w:val="00E404FB"/>
    <w:rsid w:val="00E4110B"/>
    <w:rsid w:val="00E41968"/>
    <w:rsid w:val="00E42C93"/>
    <w:rsid w:val="00E43914"/>
    <w:rsid w:val="00E44011"/>
    <w:rsid w:val="00E458A0"/>
    <w:rsid w:val="00E45E2C"/>
    <w:rsid w:val="00E46AA8"/>
    <w:rsid w:val="00E5008B"/>
    <w:rsid w:val="00E51C5F"/>
    <w:rsid w:val="00E51DD3"/>
    <w:rsid w:val="00E51F36"/>
    <w:rsid w:val="00E557A0"/>
    <w:rsid w:val="00E55F9E"/>
    <w:rsid w:val="00E56479"/>
    <w:rsid w:val="00E605C6"/>
    <w:rsid w:val="00E62820"/>
    <w:rsid w:val="00E6299F"/>
    <w:rsid w:val="00E6348B"/>
    <w:rsid w:val="00E63F33"/>
    <w:rsid w:val="00E66C28"/>
    <w:rsid w:val="00E70C3D"/>
    <w:rsid w:val="00E72B1D"/>
    <w:rsid w:val="00E75726"/>
    <w:rsid w:val="00E77501"/>
    <w:rsid w:val="00E77E7B"/>
    <w:rsid w:val="00E80F38"/>
    <w:rsid w:val="00E82DC9"/>
    <w:rsid w:val="00E83BDD"/>
    <w:rsid w:val="00E92173"/>
    <w:rsid w:val="00E93FE8"/>
    <w:rsid w:val="00E94220"/>
    <w:rsid w:val="00E97927"/>
    <w:rsid w:val="00EA08A9"/>
    <w:rsid w:val="00EA0993"/>
    <w:rsid w:val="00EA38FC"/>
    <w:rsid w:val="00EA4E1F"/>
    <w:rsid w:val="00EA5D8E"/>
    <w:rsid w:val="00EA690D"/>
    <w:rsid w:val="00EB0312"/>
    <w:rsid w:val="00EB03F9"/>
    <w:rsid w:val="00EB0B92"/>
    <w:rsid w:val="00EB40BE"/>
    <w:rsid w:val="00EB4897"/>
    <w:rsid w:val="00EB768E"/>
    <w:rsid w:val="00EC0CB6"/>
    <w:rsid w:val="00EC15B1"/>
    <w:rsid w:val="00EC17A0"/>
    <w:rsid w:val="00EC1A76"/>
    <w:rsid w:val="00EC1B3D"/>
    <w:rsid w:val="00EC26B2"/>
    <w:rsid w:val="00EC4172"/>
    <w:rsid w:val="00EC4D03"/>
    <w:rsid w:val="00ED0519"/>
    <w:rsid w:val="00ED5BD1"/>
    <w:rsid w:val="00EE295D"/>
    <w:rsid w:val="00EE2DB8"/>
    <w:rsid w:val="00EE4949"/>
    <w:rsid w:val="00EE68A3"/>
    <w:rsid w:val="00EF0368"/>
    <w:rsid w:val="00EF11F9"/>
    <w:rsid w:val="00EF1DCA"/>
    <w:rsid w:val="00EF3E05"/>
    <w:rsid w:val="00EF3F39"/>
    <w:rsid w:val="00EF4D7A"/>
    <w:rsid w:val="00EF4FE4"/>
    <w:rsid w:val="00EF6666"/>
    <w:rsid w:val="00F00FB1"/>
    <w:rsid w:val="00F017DC"/>
    <w:rsid w:val="00F01961"/>
    <w:rsid w:val="00F019BB"/>
    <w:rsid w:val="00F033BE"/>
    <w:rsid w:val="00F04A01"/>
    <w:rsid w:val="00F04FD2"/>
    <w:rsid w:val="00F0758B"/>
    <w:rsid w:val="00F127BC"/>
    <w:rsid w:val="00F12C1D"/>
    <w:rsid w:val="00F14E2B"/>
    <w:rsid w:val="00F169BC"/>
    <w:rsid w:val="00F16A8B"/>
    <w:rsid w:val="00F25000"/>
    <w:rsid w:val="00F25AD7"/>
    <w:rsid w:val="00F30869"/>
    <w:rsid w:val="00F3136B"/>
    <w:rsid w:val="00F322C8"/>
    <w:rsid w:val="00F3360E"/>
    <w:rsid w:val="00F340E2"/>
    <w:rsid w:val="00F34E41"/>
    <w:rsid w:val="00F358AC"/>
    <w:rsid w:val="00F36234"/>
    <w:rsid w:val="00F365D7"/>
    <w:rsid w:val="00F37A5B"/>
    <w:rsid w:val="00F40005"/>
    <w:rsid w:val="00F40205"/>
    <w:rsid w:val="00F42687"/>
    <w:rsid w:val="00F44400"/>
    <w:rsid w:val="00F4449B"/>
    <w:rsid w:val="00F44559"/>
    <w:rsid w:val="00F45FEF"/>
    <w:rsid w:val="00F46934"/>
    <w:rsid w:val="00F50364"/>
    <w:rsid w:val="00F51995"/>
    <w:rsid w:val="00F5218D"/>
    <w:rsid w:val="00F53141"/>
    <w:rsid w:val="00F53A5F"/>
    <w:rsid w:val="00F57C02"/>
    <w:rsid w:val="00F600AC"/>
    <w:rsid w:val="00F612D9"/>
    <w:rsid w:val="00F6157A"/>
    <w:rsid w:val="00F61740"/>
    <w:rsid w:val="00F6537A"/>
    <w:rsid w:val="00F66B43"/>
    <w:rsid w:val="00F67074"/>
    <w:rsid w:val="00F70211"/>
    <w:rsid w:val="00F73881"/>
    <w:rsid w:val="00F738FF"/>
    <w:rsid w:val="00F7540E"/>
    <w:rsid w:val="00F76F9F"/>
    <w:rsid w:val="00F80E15"/>
    <w:rsid w:val="00F82154"/>
    <w:rsid w:val="00F84769"/>
    <w:rsid w:val="00F847CB"/>
    <w:rsid w:val="00F85C3F"/>
    <w:rsid w:val="00F86A40"/>
    <w:rsid w:val="00F871B9"/>
    <w:rsid w:val="00F87614"/>
    <w:rsid w:val="00F90EFB"/>
    <w:rsid w:val="00F91652"/>
    <w:rsid w:val="00F91AC4"/>
    <w:rsid w:val="00F91E84"/>
    <w:rsid w:val="00F92273"/>
    <w:rsid w:val="00F9263D"/>
    <w:rsid w:val="00F9697B"/>
    <w:rsid w:val="00FA2026"/>
    <w:rsid w:val="00FA2E5B"/>
    <w:rsid w:val="00FA3276"/>
    <w:rsid w:val="00FA34EF"/>
    <w:rsid w:val="00FA3DEF"/>
    <w:rsid w:val="00FA5FF2"/>
    <w:rsid w:val="00FA656E"/>
    <w:rsid w:val="00FB1466"/>
    <w:rsid w:val="00FB219E"/>
    <w:rsid w:val="00FB222E"/>
    <w:rsid w:val="00FB2810"/>
    <w:rsid w:val="00FB463D"/>
    <w:rsid w:val="00FB5074"/>
    <w:rsid w:val="00FB5561"/>
    <w:rsid w:val="00FB73B7"/>
    <w:rsid w:val="00FC044B"/>
    <w:rsid w:val="00FC31A1"/>
    <w:rsid w:val="00FC4BB4"/>
    <w:rsid w:val="00FC641F"/>
    <w:rsid w:val="00FC6B71"/>
    <w:rsid w:val="00FC7EF5"/>
    <w:rsid w:val="00FD083D"/>
    <w:rsid w:val="00FD0A0B"/>
    <w:rsid w:val="00FD10BA"/>
    <w:rsid w:val="00FD10D9"/>
    <w:rsid w:val="00FD111E"/>
    <w:rsid w:val="00FD170C"/>
    <w:rsid w:val="00FD3BA5"/>
    <w:rsid w:val="00FD3BDB"/>
    <w:rsid w:val="00FD3F26"/>
    <w:rsid w:val="00FD55D2"/>
    <w:rsid w:val="00FE2D7B"/>
    <w:rsid w:val="00FE39E8"/>
    <w:rsid w:val="00FE477C"/>
    <w:rsid w:val="00FE672A"/>
    <w:rsid w:val="00FE725C"/>
    <w:rsid w:val="00FF150F"/>
    <w:rsid w:val="00FF1D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7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E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uiPriority w:val="99"/>
    <w:rsid w:val="005D5E46"/>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Style14">
    <w:name w:val="Style14"/>
    <w:basedOn w:val="Normal"/>
    <w:uiPriority w:val="99"/>
    <w:rsid w:val="005D5E46"/>
    <w:pPr>
      <w:widowControl w:val="0"/>
      <w:autoSpaceDE w:val="0"/>
      <w:autoSpaceDN w:val="0"/>
      <w:adjustRightInd w:val="0"/>
      <w:spacing w:after="0" w:line="221" w:lineRule="exact"/>
    </w:pPr>
    <w:rPr>
      <w:rFonts w:ascii="Arial" w:eastAsia="Times New Roman" w:hAnsi="Arial" w:cs="Arial"/>
      <w:sz w:val="24"/>
      <w:szCs w:val="24"/>
      <w:lang w:eastAsia="ro-RO"/>
    </w:rPr>
  </w:style>
  <w:style w:type="paragraph" w:customStyle="1" w:styleId="Style16">
    <w:name w:val="Style16"/>
    <w:basedOn w:val="Normal"/>
    <w:uiPriority w:val="99"/>
    <w:rsid w:val="005D5E46"/>
    <w:pPr>
      <w:widowControl w:val="0"/>
      <w:autoSpaceDE w:val="0"/>
      <w:autoSpaceDN w:val="0"/>
      <w:adjustRightInd w:val="0"/>
      <w:spacing w:after="0" w:line="240" w:lineRule="auto"/>
    </w:pPr>
    <w:rPr>
      <w:rFonts w:ascii="Arial" w:eastAsia="Times New Roman" w:hAnsi="Arial" w:cs="Arial"/>
      <w:sz w:val="24"/>
      <w:szCs w:val="24"/>
      <w:lang w:eastAsia="ro-RO"/>
    </w:rPr>
  </w:style>
  <w:style w:type="character" w:customStyle="1" w:styleId="FontStyle30">
    <w:name w:val="Font Style30"/>
    <w:basedOn w:val="DefaultParagraphFont"/>
    <w:uiPriority w:val="99"/>
    <w:rsid w:val="005D5E46"/>
    <w:rPr>
      <w:rFonts w:ascii="Arial" w:hAnsi="Arial" w:cs="Arial"/>
      <w:b/>
      <w:bCs/>
      <w:sz w:val="16"/>
      <w:szCs w:val="16"/>
    </w:rPr>
  </w:style>
  <w:style w:type="character" w:customStyle="1" w:styleId="FontStyle31">
    <w:name w:val="Font Style31"/>
    <w:basedOn w:val="DefaultParagraphFont"/>
    <w:uiPriority w:val="99"/>
    <w:rsid w:val="005D5E46"/>
    <w:rPr>
      <w:rFonts w:ascii="Arial" w:hAnsi="Arial" w:cs="Arial"/>
      <w:sz w:val="16"/>
      <w:szCs w:val="16"/>
    </w:rPr>
  </w:style>
  <w:style w:type="character" w:customStyle="1" w:styleId="FontStyle32">
    <w:name w:val="Font Style32"/>
    <w:basedOn w:val="DefaultParagraphFont"/>
    <w:uiPriority w:val="99"/>
    <w:rsid w:val="005D5E46"/>
    <w:rPr>
      <w:rFonts w:ascii="Arial" w:hAnsi="Arial" w:cs="Arial"/>
      <w:sz w:val="16"/>
      <w:szCs w:val="16"/>
    </w:rPr>
  </w:style>
  <w:style w:type="character" w:customStyle="1" w:styleId="FontStyle35">
    <w:name w:val="Font Style35"/>
    <w:basedOn w:val="DefaultParagraphFont"/>
    <w:uiPriority w:val="99"/>
    <w:rsid w:val="005D5E46"/>
    <w:rPr>
      <w:rFonts w:ascii="Arial" w:hAnsi="Arial" w:cs="Arial"/>
      <w:sz w:val="16"/>
      <w:szCs w:val="16"/>
    </w:rPr>
  </w:style>
  <w:style w:type="paragraph" w:styleId="ListParagraph">
    <w:name w:val="List Paragraph"/>
    <w:basedOn w:val="Normal"/>
    <w:uiPriority w:val="34"/>
    <w:qFormat/>
    <w:rsid w:val="0085320E"/>
    <w:pPr>
      <w:ind w:left="720"/>
      <w:contextualSpacing/>
    </w:pPr>
  </w:style>
  <w:style w:type="paragraph" w:customStyle="1" w:styleId="Style7">
    <w:name w:val="Style7"/>
    <w:basedOn w:val="Normal"/>
    <w:uiPriority w:val="99"/>
    <w:rsid w:val="007E6377"/>
    <w:pPr>
      <w:widowControl w:val="0"/>
      <w:autoSpaceDE w:val="0"/>
      <w:autoSpaceDN w:val="0"/>
      <w:adjustRightInd w:val="0"/>
      <w:spacing w:after="0" w:line="240" w:lineRule="auto"/>
      <w:jc w:val="center"/>
    </w:pPr>
    <w:rPr>
      <w:rFonts w:ascii="Arial" w:eastAsia="Times New Roman" w:hAnsi="Arial" w:cs="Arial"/>
      <w:sz w:val="24"/>
      <w:szCs w:val="24"/>
      <w:lang w:eastAsia="ro-RO"/>
    </w:rPr>
  </w:style>
  <w:style w:type="paragraph" w:styleId="Header">
    <w:name w:val="header"/>
    <w:basedOn w:val="Normal"/>
    <w:link w:val="HeaderChar"/>
    <w:uiPriority w:val="99"/>
    <w:unhideWhenUsed/>
    <w:rsid w:val="0067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AC"/>
    <w:rPr>
      <w:lang w:val="ro-RO"/>
    </w:rPr>
  </w:style>
  <w:style w:type="paragraph" w:styleId="Footer">
    <w:name w:val="footer"/>
    <w:basedOn w:val="Normal"/>
    <w:link w:val="FooterChar"/>
    <w:uiPriority w:val="99"/>
    <w:unhideWhenUsed/>
    <w:rsid w:val="0067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AC"/>
    <w:rPr>
      <w:lang w:val="ro-RO"/>
    </w:rPr>
  </w:style>
  <w:style w:type="character" w:styleId="CommentReference">
    <w:name w:val="annotation reference"/>
    <w:basedOn w:val="DefaultParagraphFont"/>
    <w:uiPriority w:val="99"/>
    <w:semiHidden/>
    <w:unhideWhenUsed/>
    <w:rsid w:val="00D5219A"/>
    <w:rPr>
      <w:sz w:val="16"/>
      <w:szCs w:val="16"/>
    </w:rPr>
  </w:style>
  <w:style w:type="paragraph" w:styleId="CommentText">
    <w:name w:val="annotation text"/>
    <w:basedOn w:val="Normal"/>
    <w:link w:val="CommentTextChar"/>
    <w:uiPriority w:val="99"/>
    <w:semiHidden/>
    <w:unhideWhenUsed/>
    <w:rsid w:val="00D5219A"/>
    <w:pPr>
      <w:spacing w:line="240" w:lineRule="auto"/>
    </w:pPr>
    <w:rPr>
      <w:sz w:val="20"/>
      <w:szCs w:val="20"/>
    </w:rPr>
  </w:style>
  <w:style w:type="character" w:customStyle="1" w:styleId="CommentTextChar">
    <w:name w:val="Comment Text Char"/>
    <w:basedOn w:val="DefaultParagraphFont"/>
    <w:link w:val="CommentText"/>
    <w:uiPriority w:val="99"/>
    <w:semiHidden/>
    <w:rsid w:val="00D5219A"/>
    <w:rPr>
      <w:sz w:val="20"/>
      <w:szCs w:val="20"/>
      <w:lang w:val="ro-RO"/>
    </w:rPr>
  </w:style>
  <w:style w:type="paragraph" w:styleId="BalloonText">
    <w:name w:val="Balloon Text"/>
    <w:basedOn w:val="Normal"/>
    <w:link w:val="BalloonTextChar"/>
    <w:uiPriority w:val="99"/>
    <w:semiHidden/>
    <w:unhideWhenUsed/>
    <w:rsid w:val="00D52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9A"/>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6E3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F3"/>
    <w:rPr>
      <w:sz w:val="20"/>
      <w:szCs w:val="20"/>
      <w:lang w:val="ro-RO"/>
    </w:rPr>
  </w:style>
  <w:style w:type="character" w:styleId="FootnoteReference">
    <w:name w:val="footnote reference"/>
    <w:basedOn w:val="DefaultParagraphFont"/>
    <w:uiPriority w:val="99"/>
    <w:semiHidden/>
    <w:unhideWhenUsed/>
    <w:rsid w:val="006E34F3"/>
    <w:rPr>
      <w:vertAlign w:val="superscript"/>
    </w:rPr>
  </w:style>
  <w:style w:type="paragraph" w:styleId="CommentSubject">
    <w:name w:val="annotation subject"/>
    <w:basedOn w:val="CommentText"/>
    <w:next w:val="CommentText"/>
    <w:link w:val="CommentSubjectChar"/>
    <w:uiPriority w:val="99"/>
    <w:semiHidden/>
    <w:unhideWhenUsed/>
    <w:rsid w:val="001B654B"/>
    <w:rPr>
      <w:b/>
      <w:bCs/>
    </w:rPr>
  </w:style>
  <w:style w:type="character" w:customStyle="1" w:styleId="CommentSubjectChar">
    <w:name w:val="Comment Subject Char"/>
    <w:basedOn w:val="CommentTextChar"/>
    <w:link w:val="CommentSubject"/>
    <w:uiPriority w:val="99"/>
    <w:semiHidden/>
    <w:rsid w:val="001B654B"/>
    <w:rPr>
      <w:b/>
      <w:bCs/>
      <w:sz w:val="20"/>
      <w:szCs w:val="20"/>
      <w:lang w:val="ro-RO"/>
    </w:rPr>
  </w:style>
  <w:style w:type="paragraph" w:customStyle="1" w:styleId="sporden">
    <w:name w:val="s_por_den"/>
    <w:basedOn w:val="Normal"/>
    <w:rsid w:val="006902A7"/>
    <w:pPr>
      <w:spacing w:after="0" w:line="240" w:lineRule="auto"/>
    </w:pPr>
    <w:rPr>
      <w:rFonts w:ascii="Verdana" w:eastAsia="Times New Roman" w:hAnsi="Verdana" w:cs="Times New Roman"/>
      <w:b/>
      <w:bCs/>
      <w:color w:val="8B0000"/>
      <w:sz w:val="21"/>
      <w:szCs w:val="21"/>
      <w:lang w:val="en-US"/>
    </w:rPr>
  </w:style>
  <w:style w:type="character" w:customStyle="1" w:styleId="spar3">
    <w:name w:val="s_par3"/>
    <w:rsid w:val="00713538"/>
    <w:rPr>
      <w:rFonts w:ascii="Verdana" w:hAnsi="Verdana" w:hint="default"/>
      <w:b w:val="0"/>
      <w:bCs w:val="0"/>
      <w:vanish w:val="0"/>
      <w:webHidden w:val="0"/>
      <w:color w:val="000000"/>
      <w:sz w:val="20"/>
      <w:szCs w:val="20"/>
      <w:shd w:val="clear" w:color="auto" w:fill="FFFFFF"/>
      <w:specVanish w:val="0"/>
    </w:rPr>
  </w:style>
  <w:style w:type="paragraph" w:customStyle="1" w:styleId="spar1">
    <w:name w:val="s_par1"/>
    <w:basedOn w:val="Normal"/>
    <w:rsid w:val="0008777C"/>
    <w:pPr>
      <w:spacing w:after="0" w:line="240" w:lineRule="auto"/>
    </w:pPr>
    <w:rPr>
      <w:rFonts w:ascii="Verdana" w:eastAsia="Times New Roman" w:hAnsi="Verdana" w:cs="Times New Roman"/>
      <w:sz w:val="15"/>
      <w:szCs w:val="15"/>
      <w:lang w:val="en-US"/>
    </w:rPr>
  </w:style>
  <w:style w:type="paragraph" w:styleId="NormalWeb">
    <w:name w:val="Normal (Web)"/>
    <w:basedOn w:val="Normal"/>
    <w:uiPriority w:val="99"/>
    <w:unhideWhenUsed/>
    <w:rsid w:val="003466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E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uiPriority w:val="99"/>
    <w:rsid w:val="005D5E46"/>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Style14">
    <w:name w:val="Style14"/>
    <w:basedOn w:val="Normal"/>
    <w:uiPriority w:val="99"/>
    <w:rsid w:val="005D5E46"/>
    <w:pPr>
      <w:widowControl w:val="0"/>
      <w:autoSpaceDE w:val="0"/>
      <w:autoSpaceDN w:val="0"/>
      <w:adjustRightInd w:val="0"/>
      <w:spacing w:after="0" w:line="221" w:lineRule="exact"/>
    </w:pPr>
    <w:rPr>
      <w:rFonts w:ascii="Arial" w:eastAsia="Times New Roman" w:hAnsi="Arial" w:cs="Arial"/>
      <w:sz w:val="24"/>
      <w:szCs w:val="24"/>
      <w:lang w:eastAsia="ro-RO"/>
    </w:rPr>
  </w:style>
  <w:style w:type="paragraph" w:customStyle="1" w:styleId="Style16">
    <w:name w:val="Style16"/>
    <w:basedOn w:val="Normal"/>
    <w:uiPriority w:val="99"/>
    <w:rsid w:val="005D5E46"/>
    <w:pPr>
      <w:widowControl w:val="0"/>
      <w:autoSpaceDE w:val="0"/>
      <w:autoSpaceDN w:val="0"/>
      <w:adjustRightInd w:val="0"/>
      <w:spacing w:after="0" w:line="240" w:lineRule="auto"/>
    </w:pPr>
    <w:rPr>
      <w:rFonts w:ascii="Arial" w:eastAsia="Times New Roman" w:hAnsi="Arial" w:cs="Arial"/>
      <w:sz w:val="24"/>
      <w:szCs w:val="24"/>
      <w:lang w:eastAsia="ro-RO"/>
    </w:rPr>
  </w:style>
  <w:style w:type="character" w:customStyle="1" w:styleId="FontStyle30">
    <w:name w:val="Font Style30"/>
    <w:basedOn w:val="DefaultParagraphFont"/>
    <w:uiPriority w:val="99"/>
    <w:rsid w:val="005D5E46"/>
    <w:rPr>
      <w:rFonts w:ascii="Arial" w:hAnsi="Arial" w:cs="Arial"/>
      <w:b/>
      <w:bCs/>
      <w:sz w:val="16"/>
      <w:szCs w:val="16"/>
    </w:rPr>
  </w:style>
  <w:style w:type="character" w:customStyle="1" w:styleId="FontStyle31">
    <w:name w:val="Font Style31"/>
    <w:basedOn w:val="DefaultParagraphFont"/>
    <w:uiPriority w:val="99"/>
    <w:rsid w:val="005D5E46"/>
    <w:rPr>
      <w:rFonts w:ascii="Arial" w:hAnsi="Arial" w:cs="Arial"/>
      <w:sz w:val="16"/>
      <w:szCs w:val="16"/>
    </w:rPr>
  </w:style>
  <w:style w:type="character" w:customStyle="1" w:styleId="FontStyle32">
    <w:name w:val="Font Style32"/>
    <w:basedOn w:val="DefaultParagraphFont"/>
    <w:uiPriority w:val="99"/>
    <w:rsid w:val="005D5E46"/>
    <w:rPr>
      <w:rFonts w:ascii="Arial" w:hAnsi="Arial" w:cs="Arial"/>
      <w:sz w:val="16"/>
      <w:szCs w:val="16"/>
    </w:rPr>
  </w:style>
  <w:style w:type="character" w:customStyle="1" w:styleId="FontStyle35">
    <w:name w:val="Font Style35"/>
    <w:basedOn w:val="DefaultParagraphFont"/>
    <w:uiPriority w:val="99"/>
    <w:rsid w:val="005D5E46"/>
    <w:rPr>
      <w:rFonts w:ascii="Arial" w:hAnsi="Arial" w:cs="Arial"/>
      <w:sz w:val="16"/>
      <w:szCs w:val="16"/>
    </w:rPr>
  </w:style>
  <w:style w:type="paragraph" w:styleId="ListParagraph">
    <w:name w:val="List Paragraph"/>
    <w:basedOn w:val="Normal"/>
    <w:uiPriority w:val="34"/>
    <w:qFormat/>
    <w:rsid w:val="0085320E"/>
    <w:pPr>
      <w:ind w:left="720"/>
      <w:contextualSpacing/>
    </w:pPr>
  </w:style>
  <w:style w:type="paragraph" w:customStyle="1" w:styleId="Style7">
    <w:name w:val="Style7"/>
    <w:basedOn w:val="Normal"/>
    <w:uiPriority w:val="99"/>
    <w:rsid w:val="007E6377"/>
    <w:pPr>
      <w:widowControl w:val="0"/>
      <w:autoSpaceDE w:val="0"/>
      <w:autoSpaceDN w:val="0"/>
      <w:adjustRightInd w:val="0"/>
      <w:spacing w:after="0" w:line="240" w:lineRule="auto"/>
      <w:jc w:val="center"/>
    </w:pPr>
    <w:rPr>
      <w:rFonts w:ascii="Arial" w:eastAsia="Times New Roman" w:hAnsi="Arial" w:cs="Arial"/>
      <w:sz w:val="24"/>
      <w:szCs w:val="24"/>
      <w:lang w:eastAsia="ro-RO"/>
    </w:rPr>
  </w:style>
  <w:style w:type="paragraph" w:styleId="Header">
    <w:name w:val="header"/>
    <w:basedOn w:val="Normal"/>
    <w:link w:val="HeaderChar"/>
    <w:uiPriority w:val="99"/>
    <w:unhideWhenUsed/>
    <w:rsid w:val="0067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AC"/>
    <w:rPr>
      <w:lang w:val="ro-RO"/>
    </w:rPr>
  </w:style>
  <w:style w:type="paragraph" w:styleId="Footer">
    <w:name w:val="footer"/>
    <w:basedOn w:val="Normal"/>
    <w:link w:val="FooterChar"/>
    <w:uiPriority w:val="99"/>
    <w:unhideWhenUsed/>
    <w:rsid w:val="0067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AC"/>
    <w:rPr>
      <w:lang w:val="ro-RO"/>
    </w:rPr>
  </w:style>
  <w:style w:type="character" w:styleId="CommentReference">
    <w:name w:val="annotation reference"/>
    <w:basedOn w:val="DefaultParagraphFont"/>
    <w:uiPriority w:val="99"/>
    <w:semiHidden/>
    <w:unhideWhenUsed/>
    <w:rsid w:val="00D5219A"/>
    <w:rPr>
      <w:sz w:val="16"/>
      <w:szCs w:val="16"/>
    </w:rPr>
  </w:style>
  <w:style w:type="paragraph" w:styleId="CommentText">
    <w:name w:val="annotation text"/>
    <w:basedOn w:val="Normal"/>
    <w:link w:val="CommentTextChar"/>
    <w:uiPriority w:val="99"/>
    <w:semiHidden/>
    <w:unhideWhenUsed/>
    <w:rsid w:val="00D5219A"/>
    <w:pPr>
      <w:spacing w:line="240" w:lineRule="auto"/>
    </w:pPr>
    <w:rPr>
      <w:sz w:val="20"/>
      <w:szCs w:val="20"/>
    </w:rPr>
  </w:style>
  <w:style w:type="character" w:customStyle="1" w:styleId="CommentTextChar">
    <w:name w:val="Comment Text Char"/>
    <w:basedOn w:val="DefaultParagraphFont"/>
    <w:link w:val="CommentText"/>
    <w:uiPriority w:val="99"/>
    <w:semiHidden/>
    <w:rsid w:val="00D5219A"/>
    <w:rPr>
      <w:sz w:val="20"/>
      <w:szCs w:val="20"/>
      <w:lang w:val="ro-RO"/>
    </w:rPr>
  </w:style>
  <w:style w:type="paragraph" w:styleId="BalloonText">
    <w:name w:val="Balloon Text"/>
    <w:basedOn w:val="Normal"/>
    <w:link w:val="BalloonTextChar"/>
    <w:uiPriority w:val="99"/>
    <w:semiHidden/>
    <w:unhideWhenUsed/>
    <w:rsid w:val="00D52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9A"/>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6E3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F3"/>
    <w:rPr>
      <w:sz w:val="20"/>
      <w:szCs w:val="20"/>
      <w:lang w:val="ro-RO"/>
    </w:rPr>
  </w:style>
  <w:style w:type="character" w:styleId="FootnoteReference">
    <w:name w:val="footnote reference"/>
    <w:basedOn w:val="DefaultParagraphFont"/>
    <w:uiPriority w:val="99"/>
    <w:semiHidden/>
    <w:unhideWhenUsed/>
    <w:rsid w:val="006E34F3"/>
    <w:rPr>
      <w:vertAlign w:val="superscript"/>
    </w:rPr>
  </w:style>
  <w:style w:type="paragraph" w:styleId="CommentSubject">
    <w:name w:val="annotation subject"/>
    <w:basedOn w:val="CommentText"/>
    <w:next w:val="CommentText"/>
    <w:link w:val="CommentSubjectChar"/>
    <w:uiPriority w:val="99"/>
    <w:semiHidden/>
    <w:unhideWhenUsed/>
    <w:rsid w:val="001B654B"/>
    <w:rPr>
      <w:b/>
      <w:bCs/>
    </w:rPr>
  </w:style>
  <w:style w:type="character" w:customStyle="1" w:styleId="CommentSubjectChar">
    <w:name w:val="Comment Subject Char"/>
    <w:basedOn w:val="CommentTextChar"/>
    <w:link w:val="CommentSubject"/>
    <w:uiPriority w:val="99"/>
    <w:semiHidden/>
    <w:rsid w:val="001B654B"/>
    <w:rPr>
      <w:b/>
      <w:bCs/>
      <w:sz w:val="20"/>
      <w:szCs w:val="20"/>
      <w:lang w:val="ro-RO"/>
    </w:rPr>
  </w:style>
  <w:style w:type="paragraph" w:customStyle="1" w:styleId="sporden">
    <w:name w:val="s_por_den"/>
    <w:basedOn w:val="Normal"/>
    <w:rsid w:val="006902A7"/>
    <w:pPr>
      <w:spacing w:after="0" w:line="240" w:lineRule="auto"/>
    </w:pPr>
    <w:rPr>
      <w:rFonts w:ascii="Verdana" w:eastAsia="Times New Roman" w:hAnsi="Verdana" w:cs="Times New Roman"/>
      <w:b/>
      <w:bCs/>
      <w:color w:val="8B0000"/>
      <w:sz w:val="21"/>
      <w:szCs w:val="21"/>
      <w:lang w:val="en-US"/>
    </w:rPr>
  </w:style>
  <w:style w:type="character" w:customStyle="1" w:styleId="spar3">
    <w:name w:val="s_par3"/>
    <w:rsid w:val="00713538"/>
    <w:rPr>
      <w:rFonts w:ascii="Verdana" w:hAnsi="Verdana" w:hint="default"/>
      <w:b w:val="0"/>
      <w:bCs w:val="0"/>
      <w:vanish w:val="0"/>
      <w:webHidden w:val="0"/>
      <w:color w:val="000000"/>
      <w:sz w:val="20"/>
      <w:szCs w:val="20"/>
      <w:shd w:val="clear" w:color="auto" w:fill="FFFFFF"/>
      <w:specVanish w:val="0"/>
    </w:rPr>
  </w:style>
  <w:style w:type="paragraph" w:customStyle="1" w:styleId="spar1">
    <w:name w:val="s_par1"/>
    <w:basedOn w:val="Normal"/>
    <w:rsid w:val="0008777C"/>
    <w:pPr>
      <w:spacing w:after="0" w:line="240" w:lineRule="auto"/>
    </w:pPr>
    <w:rPr>
      <w:rFonts w:ascii="Verdana" w:eastAsia="Times New Roman" w:hAnsi="Verdana" w:cs="Times New Roman"/>
      <w:sz w:val="15"/>
      <w:szCs w:val="15"/>
      <w:lang w:val="en-US"/>
    </w:rPr>
  </w:style>
  <w:style w:type="paragraph" w:styleId="NormalWeb">
    <w:name w:val="Normal (Web)"/>
    <w:basedOn w:val="Normal"/>
    <w:uiPriority w:val="99"/>
    <w:unhideWhenUsed/>
    <w:rsid w:val="003466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7519">
      <w:bodyDiv w:val="1"/>
      <w:marLeft w:val="0"/>
      <w:marRight w:val="0"/>
      <w:marTop w:val="0"/>
      <w:marBottom w:val="0"/>
      <w:divBdr>
        <w:top w:val="none" w:sz="0" w:space="0" w:color="auto"/>
        <w:left w:val="none" w:sz="0" w:space="0" w:color="auto"/>
        <w:bottom w:val="none" w:sz="0" w:space="0" w:color="auto"/>
        <w:right w:val="none" w:sz="0" w:space="0" w:color="auto"/>
      </w:divBdr>
    </w:div>
    <w:div w:id="197820242">
      <w:bodyDiv w:val="1"/>
      <w:marLeft w:val="0"/>
      <w:marRight w:val="0"/>
      <w:marTop w:val="0"/>
      <w:marBottom w:val="0"/>
      <w:divBdr>
        <w:top w:val="none" w:sz="0" w:space="0" w:color="auto"/>
        <w:left w:val="none" w:sz="0" w:space="0" w:color="auto"/>
        <w:bottom w:val="none" w:sz="0" w:space="0" w:color="auto"/>
        <w:right w:val="none" w:sz="0" w:space="0" w:color="auto"/>
      </w:divBdr>
    </w:div>
    <w:div w:id="1113329498">
      <w:bodyDiv w:val="1"/>
      <w:marLeft w:val="0"/>
      <w:marRight w:val="0"/>
      <w:marTop w:val="0"/>
      <w:marBottom w:val="0"/>
      <w:divBdr>
        <w:top w:val="none" w:sz="0" w:space="0" w:color="auto"/>
        <w:left w:val="none" w:sz="0" w:space="0" w:color="auto"/>
        <w:bottom w:val="none" w:sz="0" w:space="0" w:color="auto"/>
        <w:right w:val="none" w:sz="0" w:space="0" w:color="auto"/>
      </w:divBdr>
    </w:div>
    <w:div w:id="1706632637">
      <w:bodyDiv w:val="1"/>
      <w:marLeft w:val="0"/>
      <w:marRight w:val="0"/>
      <w:marTop w:val="0"/>
      <w:marBottom w:val="0"/>
      <w:divBdr>
        <w:top w:val="none" w:sz="0" w:space="0" w:color="auto"/>
        <w:left w:val="none" w:sz="0" w:space="0" w:color="auto"/>
        <w:bottom w:val="none" w:sz="0" w:space="0" w:color="auto"/>
        <w:right w:val="none" w:sz="0" w:space="0" w:color="auto"/>
      </w:divBdr>
      <w:divsChild>
        <w:div w:id="1074166255">
          <w:marLeft w:val="0"/>
          <w:marRight w:val="0"/>
          <w:marTop w:val="0"/>
          <w:marBottom w:val="0"/>
          <w:divBdr>
            <w:top w:val="none" w:sz="0" w:space="0" w:color="auto"/>
            <w:left w:val="none" w:sz="0" w:space="0" w:color="auto"/>
            <w:bottom w:val="none" w:sz="0" w:space="0" w:color="auto"/>
            <w:right w:val="none" w:sz="0" w:space="0" w:color="auto"/>
          </w:divBdr>
        </w:div>
      </w:divsChild>
    </w:div>
    <w:div w:id="1765805954">
      <w:bodyDiv w:val="1"/>
      <w:marLeft w:val="0"/>
      <w:marRight w:val="0"/>
      <w:marTop w:val="0"/>
      <w:marBottom w:val="0"/>
      <w:divBdr>
        <w:top w:val="none" w:sz="0" w:space="0" w:color="auto"/>
        <w:left w:val="none" w:sz="0" w:space="0" w:color="auto"/>
        <w:bottom w:val="none" w:sz="0" w:space="0" w:color="auto"/>
        <w:right w:val="none" w:sz="0" w:space="0" w:color="auto"/>
      </w:divBdr>
    </w:div>
    <w:div w:id="1773698647">
      <w:bodyDiv w:val="1"/>
      <w:marLeft w:val="0"/>
      <w:marRight w:val="0"/>
      <w:marTop w:val="0"/>
      <w:marBottom w:val="0"/>
      <w:divBdr>
        <w:top w:val="none" w:sz="0" w:space="0" w:color="auto"/>
        <w:left w:val="none" w:sz="0" w:space="0" w:color="auto"/>
        <w:bottom w:val="none" w:sz="0" w:space="0" w:color="auto"/>
        <w:right w:val="none" w:sz="0" w:space="0" w:color="auto"/>
      </w:divBdr>
    </w:div>
    <w:div w:id="21186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BC1D-D7D2-449C-A0BC-D312452D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6205</Words>
  <Characters>35372</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Neacsu Robert</dc:creator>
  <cp:lastModifiedBy>Bogdan Ovidiu Ghilas</cp:lastModifiedBy>
  <cp:revision>2</cp:revision>
  <cp:lastPrinted>2022-12-20T09:48:00Z</cp:lastPrinted>
  <dcterms:created xsi:type="dcterms:W3CDTF">2024-01-03T10:23:00Z</dcterms:created>
  <dcterms:modified xsi:type="dcterms:W3CDTF">2024-01-03T10:23:00Z</dcterms:modified>
</cp:coreProperties>
</file>